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F31C" w14:textId="31CECFCD" w:rsidR="00C85842" w:rsidRDefault="004964A6" w:rsidP="004964A6">
      <w:pPr>
        <w:rPr>
          <w:b/>
          <w:bCs/>
        </w:rPr>
      </w:pPr>
      <w:commentRangeStart w:id="0"/>
      <w:r w:rsidRPr="0004519B">
        <w:rPr>
          <w:b/>
          <w:bCs/>
        </w:rPr>
        <w:t>10 Minimum Standards for Medical Forms</w:t>
      </w:r>
      <w:r w:rsidR="00034D5B" w:rsidRPr="0004519B">
        <w:rPr>
          <w:b/>
          <w:bCs/>
        </w:rPr>
        <w:t xml:space="preserve"> </w:t>
      </w:r>
      <w:r w:rsidR="00453E31">
        <w:rPr>
          <w:b/>
          <w:bCs/>
        </w:rPr>
        <w:t xml:space="preserve">Guide </w:t>
      </w:r>
      <w:commentRangeEnd w:id="0"/>
      <w:r w:rsidR="007B0832">
        <w:rPr>
          <w:rStyle w:val="CommentReference"/>
        </w:rPr>
        <w:commentReference w:id="0"/>
      </w:r>
    </w:p>
    <w:p w14:paraId="436C9B27" w14:textId="1ADAF9F5" w:rsidR="004964A6" w:rsidRPr="0004519B" w:rsidRDefault="00034D5B" w:rsidP="004964A6">
      <w:pPr>
        <w:rPr>
          <w:b/>
          <w:bCs/>
        </w:rPr>
      </w:pPr>
      <w:r w:rsidRPr="0004519B">
        <w:rPr>
          <w:b/>
          <w:bCs/>
        </w:rPr>
        <w:t>202</w:t>
      </w:r>
      <w:r w:rsidR="546753D9" w:rsidRPr="0004519B">
        <w:rPr>
          <w:b/>
          <w:bCs/>
        </w:rPr>
        <w:t>4</w:t>
      </w:r>
    </w:p>
    <w:p w14:paraId="7D42E103" w14:textId="77777777" w:rsidR="004964A6" w:rsidRPr="0004519B" w:rsidRDefault="004964A6" w:rsidP="004964A6">
      <w:pPr>
        <w:rPr>
          <w:b/>
          <w:bCs/>
        </w:rPr>
      </w:pPr>
      <w:r w:rsidRPr="0004519B">
        <w:rPr>
          <w:b/>
          <w:bCs/>
        </w:rPr>
        <w:t>Introduction</w:t>
      </w:r>
    </w:p>
    <w:p w14:paraId="421251D6" w14:textId="47F0FFCB" w:rsidR="00DE1317" w:rsidRDefault="00201425" w:rsidP="004964A6">
      <w:r>
        <w:t xml:space="preserve">The AMA position </w:t>
      </w:r>
      <w:r w:rsidR="00DE1317">
        <w:t xml:space="preserve">outlines 10 minimum standards that should apply to forms that medical practitioners are asked to complete by organisations such as Centrelink, the Department of Veterans' Affairs, </w:t>
      </w:r>
      <w:r w:rsidR="000E6843" w:rsidRPr="000E6843">
        <w:t>the National Disability Insurance Scheme</w:t>
      </w:r>
      <w:r w:rsidR="000E6843">
        <w:t xml:space="preserve">, </w:t>
      </w:r>
      <w:r w:rsidR="00E4726E">
        <w:t xml:space="preserve">state </w:t>
      </w:r>
      <w:r w:rsidR="00DE1317">
        <w:t xml:space="preserve">and </w:t>
      </w:r>
      <w:r w:rsidR="00E4726E">
        <w:t xml:space="preserve">territory </w:t>
      </w:r>
      <w:r w:rsidR="00627558">
        <w:t>h</w:t>
      </w:r>
      <w:r w:rsidR="003B4F24">
        <w:t>ealth</w:t>
      </w:r>
      <w:r w:rsidR="00627558">
        <w:t xml:space="preserve"> services and </w:t>
      </w:r>
      <w:proofErr w:type="spellStart"/>
      <w:r w:rsidR="00DE1317">
        <w:t>WorkCover</w:t>
      </w:r>
      <w:proofErr w:type="spellEnd"/>
      <w:r w:rsidR="00DE1317">
        <w:t xml:space="preserve"> </w:t>
      </w:r>
      <w:commentRangeStart w:id="1"/>
      <w:r w:rsidR="001D4911">
        <w:t>authorities</w:t>
      </w:r>
      <w:commentRangeEnd w:id="1"/>
      <w:r w:rsidR="00FD6DC3">
        <w:rPr>
          <w:rStyle w:val="CommentReference"/>
        </w:rPr>
        <w:commentReference w:id="1"/>
      </w:r>
      <w:r w:rsidR="001D4911">
        <w:t xml:space="preserve"> </w:t>
      </w:r>
      <w:r w:rsidR="002C3FCA">
        <w:t>and others</w:t>
      </w:r>
      <w:r w:rsidR="00DE1317">
        <w:t xml:space="preserve">. </w:t>
      </w:r>
    </w:p>
    <w:p w14:paraId="591FA0BB" w14:textId="09D419AB" w:rsidR="00DE1317" w:rsidRDefault="00DE1317" w:rsidP="00DE1317">
      <w:r>
        <w:t xml:space="preserve">The 10 standards are based upon principles that seek to ensure that forms are available and accessible, the doctor's time is valued, the forms are not onerous, privacy is respected, and the process is easy to administer. </w:t>
      </w:r>
    </w:p>
    <w:p w14:paraId="60731BCF" w14:textId="0CF5610E" w:rsidR="00667605" w:rsidRDefault="00667605" w:rsidP="00DE1317">
      <w:r>
        <w:t xml:space="preserve">Inefficiencies and red tape </w:t>
      </w:r>
      <w:r w:rsidR="007E1CC2">
        <w:t>create an unnecessary burden on doctors</w:t>
      </w:r>
      <w:r w:rsidR="00A97F95">
        <w:t xml:space="preserve">, </w:t>
      </w:r>
      <w:r w:rsidR="000A5740">
        <w:t>diverting</w:t>
      </w:r>
      <w:r w:rsidR="00A97F95">
        <w:t xml:space="preserve"> their time away from </w:t>
      </w:r>
      <w:r w:rsidR="000A5740">
        <w:t>providing</w:t>
      </w:r>
      <w:r w:rsidR="00A97F95">
        <w:t xml:space="preserve"> </w:t>
      </w:r>
      <w:r w:rsidR="000A5740">
        <w:t>essential</w:t>
      </w:r>
      <w:r w:rsidR="00A97F95">
        <w:t xml:space="preserve"> medical care for patients.</w:t>
      </w:r>
    </w:p>
    <w:p w14:paraId="78501892" w14:textId="7513100C" w:rsidR="00EC4627" w:rsidRPr="00EC4627" w:rsidRDefault="000A5740" w:rsidP="00EC4627">
      <w:r>
        <w:t xml:space="preserve">Organisations </w:t>
      </w:r>
      <w:r w:rsidR="00273EDF">
        <w:t xml:space="preserve">rely heavily upon the </w:t>
      </w:r>
      <w:r>
        <w:t>accurate</w:t>
      </w:r>
      <w:r w:rsidR="00273EDF">
        <w:t xml:space="preserve"> completion </w:t>
      </w:r>
      <w:r>
        <w:t>of</w:t>
      </w:r>
      <w:r w:rsidR="00273EDF">
        <w:t xml:space="preserve"> medica</w:t>
      </w:r>
      <w:r>
        <w:t>l</w:t>
      </w:r>
      <w:r w:rsidR="00273EDF">
        <w:t xml:space="preserve"> forms to determine </w:t>
      </w:r>
      <w:r>
        <w:t>patient</w:t>
      </w:r>
      <w:r w:rsidR="00273EDF">
        <w:t xml:space="preserve"> </w:t>
      </w:r>
      <w:r>
        <w:t>entitlements</w:t>
      </w:r>
      <w:r w:rsidR="002E5125">
        <w:t xml:space="preserve">. </w:t>
      </w:r>
      <w:r w:rsidR="00EC4627" w:rsidRPr="00EC4627">
        <w:t xml:space="preserve">The standards are intended to support organisations </w:t>
      </w:r>
      <w:r w:rsidR="006B31CC">
        <w:t>that rely on doctors to</w:t>
      </w:r>
      <w:r w:rsidR="00D72834" w:rsidRPr="00D72834">
        <w:t xml:space="preserve"> assist the effective conduct of their business or programs</w:t>
      </w:r>
      <w:r w:rsidR="00D72834">
        <w:t xml:space="preserve"> </w:t>
      </w:r>
      <w:r w:rsidR="00EC4627" w:rsidRPr="00EC4627">
        <w:t xml:space="preserve">to design medical forms that capture </w:t>
      </w:r>
      <w:r w:rsidR="00D72834">
        <w:t xml:space="preserve">the </w:t>
      </w:r>
      <w:r w:rsidR="00EC4627" w:rsidRPr="00EC4627">
        <w:t>necessary information in a simple and concise way and does not require doctors and medical practices to spend excessive time filling in forms.</w:t>
      </w:r>
    </w:p>
    <w:p w14:paraId="4153E209" w14:textId="27F696F0" w:rsidR="004964A6" w:rsidRPr="0004519B" w:rsidRDefault="004964A6" w:rsidP="004964A6">
      <w:pPr>
        <w:rPr>
          <w:b/>
          <w:bCs/>
        </w:rPr>
      </w:pPr>
      <w:r w:rsidRPr="0004519B">
        <w:rPr>
          <w:b/>
          <w:bCs/>
        </w:rPr>
        <w:t xml:space="preserve">AMA 10 </w:t>
      </w:r>
      <w:r w:rsidR="009D3559">
        <w:rPr>
          <w:b/>
          <w:bCs/>
        </w:rPr>
        <w:t>m</w:t>
      </w:r>
      <w:r w:rsidR="009D3559" w:rsidRPr="0004519B">
        <w:rPr>
          <w:b/>
          <w:bCs/>
        </w:rPr>
        <w:t xml:space="preserve">inimum </w:t>
      </w:r>
      <w:r w:rsidR="009D3559">
        <w:rPr>
          <w:b/>
          <w:bCs/>
        </w:rPr>
        <w:t>s</w:t>
      </w:r>
      <w:r w:rsidR="009D3559" w:rsidRPr="0004519B">
        <w:rPr>
          <w:b/>
          <w:bCs/>
        </w:rPr>
        <w:t xml:space="preserve">tandards </w:t>
      </w:r>
      <w:r w:rsidRPr="0004519B">
        <w:rPr>
          <w:b/>
          <w:bCs/>
        </w:rPr>
        <w:t xml:space="preserve">for </w:t>
      </w:r>
      <w:r w:rsidR="009D3559">
        <w:rPr>
          <w:b/>
          <w:bCs/>
        </w:rPr>
        <w:t>m</w:t>
      </w:r>
      <w:r w:rsidR="009D3559" w:rsidRPr="0004519B">
        <w:rPr>
          <w:b/>
          <w:bCs/>
        </w:rPr>
        <w:t xml:space="preserve">edical </w:t>
      </w:r>
      <w:r w:rsidR="009D3559">
        <w:rPr>
          <w:b/>
          <w:bCs/>
        </w:rPr>
        <w:t>f</w:t>
      </w:r>
      <w:r w:rsidR="009D3559" w:rsidRPr="0004519B">
        <w:rPr>
          <w:b/>
          <w:bCs/>
        </w:rPr>
        <w:t>orms</w:t>
      </w:r>
    </w:p>
    <w:p w14:paraId="24CECD5D" w14:textId="0EFEF5B0" w:rsidR="004964A6" w:rsidRPr="0004519B" w:rsidRDefault="004964A6" w:rsidP="004964A6">
      <w:pPr>
        <w:rPr>
          <w:b/>
          <w:bCs/>
        </w:rPr>
      </w:pPr>
      <w:r w:rsidRPr="0004519B">
        <w:rPr>
          <w:b/>
          <w:bCs/>
        </w:rPr>
        <w:t xml:space="preserve">Available </w:t>
      </w:r>
      <w:r w:rsidR="009D3559">
        <w:rPr>
          <w:b/>
          <w:bCs/>
        </w:rPr>
        <w:t>and</w:t>
      </w:r>
      <w:r w:rsidR="009D3559" w:rsidRPr="0004519B">
        <w:rPr>
          <w:b/>
          <w:bCs/>
        </w:rPr>
        <w:t xml:space="preserve"> </w:t>
      </w:r>
      <w:r w:rsidR="009D3559">
        <w:rPr>
          <w:b/>
          <w:bCs/>
        </w:rPr>
        <w:t>a</w:t>
      </w:r>
      <w:r w:rsidR="009D3559" w:rsidRPr="0004519B">
        <w:rPr>
          <w:b/>
          <w:bCs/>
        </w:rPr>
        <w:t>ccessible</w:t>
      </w:r>
    </w:p>
    <w:p w14:paraId="6540DCE9" w14:textId="72A8AF90" w:rsidR="0085652F" w:rsidRDefault="004964A6" w:rsidP="004964A6">
      <w:r>
        <w:t xml:space="preserve">1. </w:t>
      </w:r>
      <w:r w:rsidR="00844669">
        <w:t>F</w:t>
      </w:r>
      <w:r>
        <w:t>orm</w:t>
      </w:r>
      <w:r w:rsidR="00960A72">
        <w:t>s</w:t>
      </w:r>
      <w:r>
        <w:t xml:space="preserve"> </w:t>
      </w:r>
      <w:r w:rsidR="00844669">
        <w:t xml:space="preserve">must be readily accessible and </w:t>
      </w:r>
      <w:r>
        <w:t>available in an electronic format that is compatible with existing electronic general practice medical records software</w:t>
      </w:r>
      <w:r w:rsidR="0085652F">
        <w:t>.</w:t>
      </w:r>
    </w:p>
    <w:p w14:paraId="3924F0A4" w14:textId="11BB46D0" w:rsidR="0061366D" w:rsidRDefault="0061366D" w:rsidP="004964A6">
      <w:r>
        <w:t>M</w:t>
      </w:r>
      <w:r w:rsidRPr="0061366D">
        <w:t>edical forms should remain available in paper format for times when computer access is unavailable.</w:t>
      </w:r>
    </w:p>
    <w:p w14:paraId="7034F66C" w14:textId="15498F71" w:rsidR="004964A6" w:rsidRDefault="0085652F" w:rsidP="004964A6">
      <w:r>
        <w:t>Forms</w:t>
      </w:r>
      <w:r w:rsidR="006C4462">
        <w:t xml:space="preserve"> should </w:t>
      </w:r>
      <w:r>
        <w:t xml:space="preserve">be designed </w:t>
      </w:r>
      <w:r w:rsidR="00960A72">
        <w:t>to</w:t>
      </w:r>
      <w:r w:rsidR="002A5751">
        <w:t xml:space="preserve"> auto</w:t>
      </w:r>
      <w:r w:rsidR="00960A72">
        <w:t xml:space="preserve"> </w:t>
      </w:r>
      <w:r w:rsidR="002A5751">
        <w:t>p</w:t>
      </w:r>
      <w:r w:rsidR="00960A72">
        <w:t>op</w:t>
      </w:r>
      <w:r w:rsidR="002A5751">
        <w:t>ulate</w:t>
      </w:r>
      <w:r w:rsidR="00B07758">
        <w:t xml:space="preserve"> nece</w:t>
      </w:r>
      <w:r w:rsidR="00E76925">
        <w:t>ssary</w:t>
      </w:r>
      <w:r w:rsidR="00B07758">
        <w:t xml:space="preserve"> patient </w:t>
      </w:r>
      <w:r w:rsidR="00E76925">
        <w:t>information</w:t>
      </w:r>
      <w:r w:rsidR="00E73268">
        <w:t xml:space="preserve"> and upload all relevant items from the medical record</w:t>
      </w:r>
      <w:r w:rsidR="006C4462">
        <w:t xml:space="preserve"> into the form for transmission</w:t>
      </w:r>
      <w:r w:rsidR="004964A6">
        <w:t>.</w:t>
      </w:r>
    </w:p>
    <w:p w14:paraId="0352BC90" w14:textId="4C64105D" w:rsidR="004964A6" w:rsidRDefault="004964A6" w:rsidP="004964A6">
      <w:r>
        <w:t xml:space="preserve">2. Forms are distributed through medical software vendors. Access to forms does not require web </w:t>
      </w:r>
      <w:r w:rsidR="7B62D68B">
        <w:t xml:space="preserve">browsing </w:t>
      </w:r>
      <w:r>
        <w:t>during consultations, nor form-filling online.</w:t>
      </w:r>
      <w:r w:rsidR="004C79D3">
        <w:t xml:space="preserve"> Consideration should be given to creating a central repository of forms for easy access.</w:t>
      </w:r>
    </w:p>
    <w:p w14:paraId="1818A074" w14:textId="66241F33" w:rsidR="004964A6" w:rsidRPr="0004519B" w:rsidRDefault="004964A6" w:rsidP="004964A6">
      <w:pPr>
        <w:rPr>
          <w:b/>
          <w:bCs/>
        </w:rPr>
      </w:pPr>
      <w:r w:rsidRPr="0004519B">
        <w:rPr>
          <w:b/>
          <w:bCs/>
        </w:rPr>
        <w:t xml:space="preserve">Value GP </w:t>
      </w:r>
      <w:r w:rsidR="001D4911">
        <w:rPr>
          <w:b/>
          <w:bCs/>
        </w:rPr>
        <w:t>t</w:t>
      </w:r>
      <w:r w:rsidR="001D4911" w:rsidRPr="0004519B">
        <w:rPr>
          <w:b/>
          <w:bCs/>
        </w:rPr>
        <w:t>ime</w:t>
      </w:r>
    </w:p>
    <w:p w14:paraId="7A6F591B" w14:textId="7C8BA6D1" w:rsidR="004964A6" w:rsidRDefault="004964A6" w:rsidP="004964A6">
      <w:r>
        <w:t xml:space="preserve">3. The form has a clear notation that states that medical practitioners may charge a reasonable fee for their services and whether the services are </w:t>
      </w:r>
      <w:proofErr w:type="spellStart"/>
      <w:r>
        <w:t>rebatable</w:t>
      </w:r>
      <w:proofErr w:type="spellEnd"/>
      <w:r>
        <w:t xml:space="preserve"> by Medicare or other insurers.</w:t>
      </w:r>
    </w:p>
    <w:p w14:paraId="1CBA6669" w14:textId="74B8C45F" w:rsidR="004964A6" w:rsidRPr="0004519B" w:rsidRDefault="004964A6" w:rsidP="004964A6">
      <w:pPr>
        <w:rPr>
          <w:b/>
          <w:bCs/>
        </w:rPr>
      </w:pPr>
      <w:r w:rsidRPr="0004519B">
        <w:rPr>
          <w:b/>
          <w:bCs/>
        </w:rPr>
        <w:t xml:space="preserve">Not </w:t>
      </w:r>
      <w:r w:rsidR="001D4911">
        <w:rPr>
          <w:b/>
          <w:bCs/>
        </w:rPr>
        <w:t>o</w:t>
      </w:r>
      <w:r w:rsidR="001D4911" w:rsidRPr="0004519B">
        <w:rPr>
          <w:b/>
          <w:bCs/>
        </w:rPr>
        <w:t xml:space="preserve">nerous </w:t>
      </w:r>
      <w:r w:rsidR="001D4911">
        <w:rPr>
          <w:b/>
          <w:bCs/>
        </w:rPr>
        <w:t>and</w:t>
      </w:r>
      <w:r w:rsidR="001D4911" w:rsidRPr="0004519B">
        <w:rPr>
          <w:b/>
          <w:bCs/>
        </w:rPr>
        <w:t xml:space="preserve"> </w:t>
      </w:r>
      <w:r w:rsidR="001D4911">
        <w:rPr>
          <w:b/>
          <w:bCs/>
        </w:rPr>
        <w:t>r</w:t>
      </w:r>
      <w:r w:rsidRPr="0004519B">
        <w:rPr>
          <w:b/>
          <w:bCs/>
        </w:rPr>
        <w:t xml:space="preserve">espect </w:t>
      </w:r>
      <w:r w:rsidR="001D4911">
        <w:rPr>
          <w:b/>
          <w:bCs/>
        </w:rPr>
        <w:t>p</w:t>
      </w:r>
      <w:r w:rsidRPr="0004519B">
        <w:rPr>
          <w:b/>
          <w:bCs/>
        </w:rPr>
        <w:t>rivacy</w:t>
      </w:r>
    </w:p>
    <w:p w14:paraId="71D7973A" w14:textId="48DEC284" w:rsidR="004964A6" w:rsidRDefault="004964A6" w:rsidP="004964A6">
      <w:r>
        <w:t>4. Demographic and medical data can be selected to automatically populate the electronic form with adequate space being provided for comments.</w:t>
      </w:r>
    </w:p>
    <w:p w14:paraId="5EED7714" w14:textId="77777777" w:rsidR="00FB3C46" w:rsidRDefault="00FB3C46" w:rsidP="00FB3C46">
      <w:r>
        <w:t xml:space="preserve">The diagnoses and recommendations of a medical practitioner in a form or report must never be disregarded or undermined by non-medical personnel. </w:t>
      </w:r>
    </w:p>
    <w:p w14:paraId="37F698F3" w14:textId="0490966F" w:rsidR="00EC1545" w:rsidRDefault="004964A6" w:rsidP="004964A6">
      <w:r>
        <w:t>5. Only information essential for the purpose is requested and must not unnecessarily intrude upon patient privacy</w:t>
      </w:r>
      <w:r w:rsidR="2D4FF86D">
        <w:t>.</w:t>
      </w:r>
    </w:p>
    <w:p w14:paraId="2D7E6ED8" w14:textId="5B341331" w:rsidR="004964A6" w:rsidRDefault="004964A6" w:rsidP="004964A6">
      <w:r>
        <w:lastRenderedPageBreak/>
        <w:t xml:space="preserve">6. Forms do not require the doctor to supply information when a patient can reasonably provide </w:t>
      </w:r>
      <w:proofErr w:type="gramStart"/>
      <w:r>
        <w:t>this in their own right</w:t>
      </w:r>
      <w:proofErr w:type="gramEnd"/>
      <w:r>
        <w:t>.</w:t>
      </w:r>
    </w:p>
    <w:p w14:paraId="3DF40AA6" w14:textId="44AD3CFD" w:rsidR="00BD6E2C" w:rsidRDefault="00BD6E2C" w:rsidP="004964A6">
      <w:r>
        <w:t>A</w:t>
      </w:r>
      <w:r w:rsidRPr="00BD6E2C">
        <w:t xml:space="preserve">ny forms that require regular updating such as Centrelink </w:t>
      </w:r>
      <w:r w:rsidR="00461193">
        <w:t>f</w:t>
      </w:r>
      <w:r w:rsidR="00461193" w:rsidRPr="00BD6E2C">
        <w:t>orms</w:t>
      </w:r>
      <w:r w:rsidRPr="00BD6E2C">
        <w:t xml:space="preserve">, have at the top of the </w:t>
      </w:r>
      <w:r w:rsidR="00461193">
        <w:t>f</w:t>
      </w:r>
      <w:r w:rsidR="00461193" w:rsidRPr="00BD6E2C">
        <w:t xml:space="preserve">orm </w:t>
      </w:r>
      <w:r w:rsidRPr="00BD6E2C">
        <w:t>a box which can be ticked if there has been no significant change since the last report, to indicate that the rest of the form need not be completed.</w:t>
      </w:r>
    </w:p>
    <w:p w14:paraId="3231B6D8" w14:textId="76EB5A4C" w:rsidR="00D05511" w:rsidRDefault="007F3451" w:rsidP="004964A6">
      <w:r>
        <w:t>There may be occasions where it is not necessary for a GP to sign a form and consideration</w:t>
      </w:r>
      <w:r w:rsidR="00D05511" w:rsidRPr="00D05511">
        <w:t xml:space="preserve"> should be given to who can sign forms and whether the GP can delegate the signing of the form</w:t>
      </w:r>
      <w:r w:rsidR="00D05511">
        <w:t>.</w:t>
      </w:r>
    </w:p>
    <w:p w14:paraId="666F186D" w14:textId="450994D8" w:rsidR="004964A6" w:rsidRPr="0004519B" w:rsidRDefault="004964A6" w:rsidP="004964A6">
      <w:pPr>
        <w:rPr>
          <w:b/>
          <w:bCs/>
        </w:rPr>
      </w:pPr>
      <w:r w:rsidRPr="0004519B">
        <w:rPr>
          <w:b/>
          <w:bCs/>
        </w:rPr>
        <w:t xml:space="preserve">Easy to </w:t>
      </w:r>
      <w:r w:rsidR="001D4911">
        <w:rPr>
          <w:b/>
          <w:bCs/>
        </w:rPr>
        <w:t>a</w:t>
      </w:r>
      <w:r w:rsidR="001D4911" w:rsidRPr="0004519B">
        <w:rPr>
          <w:b/>
          <w:bCs/>
        </w:rPr>
        <w:t>dminister</w:t>
      </w:r>
    </w:p>
    <w:p w14:paraId="4F090422" w14:textId="77777777" w:rsidR="004964A6" w:rsidRDefault="004964A6" w:rsidP="004964A6">
      <w:r>
        <w:t>7. A copy is saved in the patient electronic medical file for future reference.</w:t>
      </w:r>
    </w:p>
    <w:p w14:paraId="27F073D4" w14:textId="77777777" w:rsidR="004964A6" w:rsidRDefault="004964A6" w:rsidP="004964A6">
      <w:r>
        <w:t>8. Data file storage size is kept to a minimum.</w:t>
      </w:r>
    </w:p>
    <w:p w14:paraId="4C598776" w14:textId="35D48CBD" w:rsidR="004964A6" w:rsidRDefault="004964A6" w:rsidP="004964A6">
      <w:r>
        <w:t xml:space="preserve">9. </w:t>
      </w:r>
      <w:r w:rsidR="004103E7">
        <w:t>Forms must be co-</w:t>
      </w:r>
      <w:proofErr w:type="gramStart"/>
      <w:r w:rsidR="004103E7">
        <w:t>designed</w:t>
      </w:r>
      <w:proofErr w:type="gramEnd"/>
      <w:r w:rsidR="004103E7">
        <w:t xml:space="preserve"> and </w:t>
      </w:r>
      <w:r>
        <w:t xml:space="preserve">field tested </w:t>
      </w:r>
      <w:r w:rsidR="008D14BB">
        <w:t xml:space="preserve">with GPs </w:t>
      </w:r>
      <w:r>
        <w:t xml:space="preserve">under the auspices of a recognised medical representative organisation such as the AMA and the RACGP </w:t>
      </w:r>
      <w:r w:rsidR="00C73867">
        <w:t>prior to their release</w:t>
      </w:r>
      <w:r w:rsidR="00205FC1">
        <w:t xml:space="preserve"> and when undergoing review</w:t>
      </w:r>
      <w:r>
        <w:t>.</w:t>
      </w:r>
    </w:p>
    <w:p w14:paraId="098A6F25" w14:textId="6765CDE8" w:rsidR="004964A6" w:rsidRDefault="004964A6" w:rsidP="004964A6">
      <w:r>
        <w:t xml:space="preserve">10. </w:t>
      </w:r>
      <w:r w:rsidR="003544B3">
        <w:t xml:space="preserve">Forms must be </w:t>
      </w:r>
      <w:r>
        <w:t>complian</w:t>
      </w:r>
      <w:r w:rsidR="003544B3">
        <w:t>t</w:t>
      </w:r>
      <w:r>
        <w:t xml:space="preserve"> with </w:t>
      </w:r>
      <w:r w:rsidR="00F412C7">
        <w:t xml:space="preserve">and have </w:t>
      </w:r>
      <w:r>
        <w:t>encrypted electronics transmission capability in line with new technologies being introduced into general practice.</w:t>
      </w:r>
    </w:p>
    <w:sectPr w:rsidR="004964A6" w:rsidSect="00102D8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aire Hunter" w:date="2024-08-23T10:41:00Z" w:initials="CH">
    <w:p w14:paraId="6606C263" w14:textId="77777777" w:rsidR="007B0832" w:rsidRDefault="007B0832" w:rsidP="007B0832">
      <w:pPr>
        <w:pStyle w:val="CommentText"/>
      </w:pPr>
      <w:r>
        <w:rPr>
          <w:rStyle w:val="CommentReference"/>
        </w:rPr>
        <w:annotationRef/>
      </w:r>
      <w:r>
        <w:rPr>
          <w:lang w:val="en-US"/>
        </w:rPr>
        <w:t>I think this is the name of the guide so have left the capitals</w:t>
      </w:r>
    </w:p>
  </w:comment>
  <w:comment w:id="1" w:author="Claire Hunter" w:date="2024-08-23T10:47:00Z" w:initials="CH">
    <w:p w14:paraId="14BC12B4" w14:textId="77777777" w:rsidR="00FD6DC3" w:rsidRDefault="00FD6DC3" w:rsidP="00FD6DC3">
      <w:pPr>
        <w:pStyle w:val="CommentText"/>
      </w:pPr>
      <w:r>
        <w:rPr>
          <w:rStyle w:val="CommentReference"/>
        </w:rPr>
        <w:annotationRef/>
      </w:r>
      <w:r>
        <w:rPr>
          <w:lang w:val="en-US"/>
        </w:rPr>
        <w:t xml:space="preserve"> I lower cased this because I think some of the authorities are called WorkSafe, SafeWork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06C263" w15:done="0"/>
  <w15:commentEx w15:paraId="14BC1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2667ED" w16cex:dateUtc="2024-08-23T00:41:00Z"/>
  <w16cex:commentExtensible w16cex:durableId="58B7E12C" w16cex:dateUtc="2024-08-23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06C263" w16cid:durableId="702667ED"/>
  <w16cid:commentId w16cid:paraId="14BC12B4" w16cid:durableId="58B7E1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Hunter">
    <w15:presenceInfo w15:providerId="AD" w15:userId="S::Chunter@ama.com.au::047cf689-2f19-4491-b6d6-54abbb37ca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A6"/>
    <w:rsid w:val="00034D5B"/>
    <w:rsid w:val="0004519B"/>
    <w:rsid w:val="000A1B03"/>
    <w:rsid w:val="000A5740"/>
    <w:rsid w:val="000B52AE"/>
    <w:rsid w:val="000D37E9"/>
    <w:rsid w:val="000E6843"/>
    <w:rsid w:val="000F4BDE"/>
    <w:rsid w:val="00102D8B"/>
    <w:rsid w:val="001C55D7"/>
    <w:rsid w:val="001D4911"/>
    <w:rsid w:val="00201425"/>
    <w:rsid w:val="00205FC1"/>
    <w:rsid w:val="00273EDF"/>
    <w:rsid w:val="002A5751"/>
    <w:rsid w:val="002C3FCA"/>
    <w:rsid w:val="002E5125"/>
    <w:rsid w:val="0030280E"/>
    <w:rsid w:val="003544B3"/>
    <w:rsid w:val="003546ED"/>
    <w:rsid w:val="00394A18"/>
    <w:rsid w:val="003B4F24"/>
    <w:rsid w:val="004103E7"/>
    <w:rsid w:val="00453E31"/>
    <w:rsid w:val="00461193"/>
    <w:rsid w:val="004964A6"/>
    <w:rsid w:val="004C79D3"/>
    <w:rsid w:val="004E1D4E"/>
    <w:rsid w:val="0061366D"/>
    <w:rsid w:val="00627558"/>
    <w:rsid w:val="00667605"/>
    <w:rsid w:val="00691640"/>
    <w:rsid w:val="006B31CC"/>
    <w:rsid w:val="006C4462"/>
    <w:rsid w:val="006E023E"/>
    <w:rsid w:val="0078499B"/>
    <w:rsid w:val="007B0832"/>
    <w:rsid w:val="007E1CC2"/>
    <w:rsid w:val="007E7445"/>
    <w:rsid w:val="007F3451"/>
    <w:rsid w:val="00844669"/>
    <w:rsid w:val="0085652F"/>
    <w:rsid w:val="00884B5A"/>
    <w:rsid w:val="00885F2E"/>
    <w:rsid w:val="00896F6F"/>
    <w:rsid w:val="008D14BB"/>
    <w:rsid w:val="00936E41"/>
    <w:rsid w:val="00960A72"/>
    <w:rsid w:val="00987308"/>
    <w:rsid w:val="009B0913"/>
    <w:rsid w:val="009D3559"/>
    <w:rsid w:val="009E104C"/>
    <w:rsid w:val="00A134C1"/>
    <w:rsid w:val="00A72621"/>
    <w:rsid w:val="00A94CE8"/>
    <w:rsid w:val="00A97F95"/>
    <w:rsid w:val="00AC278A"/>
    <w:rsid w:val="00AE0F1C"/>
    <w:rsid w:val="00B07758"/>
    <w:rsid w:val="00BD6E2C"/>
    <w:rsid w:val="00BE7D32"/>
    <w:rsid w:val="00C21DEB"/>
    <w:rsid w:val="00C73867"/>
    <w:rsid w:val="00C85842"/>
    <w:rsid w:val="00D05511"/>
    <w:rsid w:val="00D47252"/>
    <w:rsid w:val="00D72834"/>
    <w:rsid w:val="00DE1317"/>
    <w:rsid w:val="00E4675A"/>
    <w:rsid w:val="00E4726E"/>
    <w:rsid w:val="00E54AFA"/>
    <w:rsid w:val="00E73268"/>
    <w:rsid w:val="00E76925"/>
    <w:rsid w:val="00EA4FDD"/>
    <w:rsid w:val="00EA5BF6"/>
    <w:rsid w:val="00EC1545"/>
    <w:rsid w:val="00EC4627"/>
    <w:rsid w:val="00EC71D0"/>
    <w:rsid w:val="00ED7D81"/>
    <w:rsid w:val="00F412C7"/>
    <w:rsid w:val="00FB3C46"/>
    <w:rsid w:val="00FD6DC3"/>
    <w:rsid w:val="0C28A66D"/>
    <w:rsid w:val="0E5CFAC5"/>
    <w:rsid w:val="145EAAA0"/>
    <w:rsid w:val="1B96BCC9"/>
    <w:rsid w:val="1CEF29D2"/>
    <w:rsid w:val="1ECE5D8B"/>
    <w:rsid w:val="253C93F7"/>
    <w:rsid w:val="2A36EA77"/>
    <w:rsid w:val="2BD2BAD8"/>
    <w:rsid w:val="2D4FF86D"/>
    <w:rsid w:val="3DC6D357"/>
    <w:rsid w:val="3E5F4999"/>
    <w:rsid w:val="3FFB19FA"/>
    <w:rsid w:val="415532AD"/>
    <w:rsid w:val="4196EA5B"/>
    <w:rsid w:val="4BD2B4F0"/>
    <w:rsid w:val="546753D9"/>
    <w:rsid w:val="6ACEB9AA"/>
    <w:rsid w:val="73B11D38"/>
    <w:rsid w:val="7B62D68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EDB3"/>
  <w15:chartTrackingRefBased/>
  <w15:docId w15:val="{15A845EF-48B2-4165-90A7-9259A5DA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34D5B"/>
    <w:pPr>
      <w:spacing w:after="0" w:line="240" w:lineRule="auto"/>
    </w:pPr>
  </w:style>
  <w:style w:type="character" w:styleId="LineNumber">
    <w:name w:val="line number"/>
    <w:basedOn w:val="DefaultParagraphFont"/>
    <w:uiPriority w:val="99"/>
    <w:semiHidden/>
    <w:unhideWhenUsed/>
    <w:rsid w:val="0004519B"/>
  </w:style>
  <w:style w:type="paragraph" w:styleId="CommentText">
    <w:name w:val="annotation text"/>
    <w:basedOn w:val="Normal"/>
    <w:link w:val="CommentTextChar"/>
    <w:uiPriority w:val="99"/>
    <w:unhideWhenUsed/>
    <w:pPr>
      <w:spacing w:line="240" w:lineRule="auto"/>
    </w:pPr>
    <w:rPr>
      <w:sz w:val="20"/>
      <w:szCs w:val="25"/>
    </w:rPr>
  </w:style>
  <w:style w:type="character" w:customStyle="1" w:styleId="CommentTextChar">
    <w:name w:val="Comment Text Char"/>
    <w:basedOn w:val="DefaultParagraphFont"/>
    <w:link w:val="CommentText"/>
    <w:uiPriority w:val="99"/>
    <w:rPr>
      <w:sz w:val="20"/>
      <w:szCs w:val="25"/>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1366D"/>
    <w:pPr>
      <w:ind w:left="720"/>
      <w:contextualSpacing/>
    </w:pPr>
  </w:style>
  <w:style w:type="paragraph" w:styleId="CommentSubject">
    <w:name w:val="annotation subject"/>
    <w:basedOn w:val="CommentText"/>
    <w:next w:val="CommentText"/>
    <w:link w:val="CommentSubjectChar"/>
    <w:uiPriority w:val="99"/>
    <w:semiHidden/>
    <w:unhideWhenUsed/>
    <w:rsid w:val="007B0832"/>
    <w:rPr>
      <w:b/>
      <w:bCs/>
    </w:rPr>
  </w:style>
  <w:style w:type="character" w:customStyle="1" w:styleId="CommentSubjectChar">
    <w:name w:val="Comment Subject Char"/>
    <w:basedOn w:val="CommentTextChar"/>
    <w:link w:val="CommentSubject"/>
    <w:uiPriority w:val="99"/>
    <w:semiHidden/>
    <w:rsid w:val="007B0832"/>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40619">
      <w:bodyDiv w:val="1"/>
      <w:marLeft w:val="0"/>
      <w:marRight w:val="0"/>
      <w:marTop w:val="0"/>
      <w:marBottom w:val="0"/>
      <w:divBdr>
        <w:top w:val="none" w:sz="0" w:space="0" w:color="auto"/>
        <w:left w:val="none" w:sz="0" w:space="0" w:color="auto"/>
        <w:bottom w:val="none" w:sz="0" w:space="0" w:color="auto"/>
        <w:right w:val="none" w:sz="0" w:space="0" w:color="auto"/>
      </w:divBdr>
      <w:divsChild>
        <w:div w:id="770735176">
          <w:marLeft w:val="0"/>
          <w:marRight w:val="0"/>
          <w:marTop w:val="0"/>
          <w:marBottom w:val="0"/>
          <w:divBdr>
            <w:top w:val="none" w:sz="0" w:space="0" w:color="auto"/>
            <w:left w:val="none" w:sz="0" w:space="0" w:color="auto"/>
            <w:bottom w:val="none" w:sz="0" w:space="0" w:color="auto"/>
            <w:right w:val="none" w:sz="0" w:space="0" w:color="auto"/>
          </w:divBdr>
        </w:div>
        <w:div w:id="214284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FC118EB3B024B930A9AECCF838E50" ma:contentTypeVersion="18" ma:contentTypeDescription="Create a new document." ma:contentTypeScope="" ma:versionID="f681e3ef9ea5c04d0443f3a3f00060fc">
  <xsd:schema xmlns:xsd="http://www.w3.org/2001/XMLSchema" xmlns:xs="http://www.w3.org/2001/XMLSchema" xmlns:p="http://schemas.microsoft.com/office/2006/metadata/properties" xmlns:ns2="7eb80446-a258-49ed-ba85-4b1405789cbb" xmlns:ns3="f57a2516-cfee-43f7-9157-4a57c4d1107c" targetNamespace="http://schemas.microsoft.com/office/2006/metadata/properties" ma:root="true" ma:fieldsID="785c98a6d4b21cc6389b8edf0d0d120d" ns2:_="" ns3:_="">
    <xsd:import namespace="7eb80446-a258-49ed-ba85-4b1405789cbb"/>
    <xsd:import namespace="f57a2516-cfee-43f7-9157-4a57c4d11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80446-a258-49ed-ba85-4b1405789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29da1-9669-4bb1-9ddc-288c41c02a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a2516-cfee-43f7-9157-4a57c4d11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fff45-3485-4530-b813-362ed1f0165f}" ma:internalName="TaxCatchAll" ma:showField="CatchAllData" ma:web="f57a2516-cfee-43f7-9157-4a57c4d11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7a2516-cfee-43f7-9157-4a57c4d1107c" xsi:nil="true"/>
    <lcf76f155ced4ddcb4097134ff3c332f xmlns="7eb80446-a258-49ed-ba85-4b1405789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40F5B0-B78F-4AEA-B8EC-B2B1BA5DB4DC}">
  <ds:schemaRefs>
    <ds:schemaRef ds:uri="http://schemas.microsoft.com/sharepoint/v3/contenttype/forms"/>
  </ds:schemaRefs>
</ds:datastoreItem>
</file>

<file path=customXml/itemProps2.xml><?xml version="1.0" encoding="utf-8"?>
<ds:datastoreItem xmlns:ds="http://schemas.openxmlformats.org/officeDocument/2006/customXml" ds:itemID="{D0362D38-72F0-444E-8AB8-B00D1D96C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80446-a258-49ed-ba85-4b1405789cbb"/>
    <ds:schemaRef ds:uri="f57a2516-cfee-43f7-9157-4a57c4d11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FD67D-D890-4121-A01F-9A17AED413BF}">
  <ds:schemaRefs>
    <ds:schemaRef ds:uri="http://schemas.microsoft.com/office/2006/metadata/properties"/>
    <ds:schemaRef ds:uri="http://schemas.microsoft.com/office/infopath/2007/PartnerControls"/>
    <ds:schemaRef ds:uri="f57a2516-cfee-43f7-9157-4a57c4d1107c"/>
    <ds:schemaRef ds:uri="7eb80446-a258-49ed-ba85-4b1405789c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Cross</dc:creator>
  <cp:keywords/>
  <dc:description/>
  <cp:lastModifiedBy>Stephen Owen</cp:lastModifiedBy>
  <cp:revision>2</cp:revision>
  <dcterms:created xsi:type="dcterms:W3CDTF">2024-08-26T00:49:00Z</dcterms:created>
  <dcterms:modified xsi:type="dcterms:W3CDTF">2024-08-26T00:49:00Z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0x010100D23FC118EB3B024B930A9AECCF838E50</vt:lpwstr>
  </property>
  <property fmtid="{D5CDD505-2E9C-101B-9397-08002B2CF9AE}" pid="3" name="MediaServiceImageTags">
    <vt:lpwstr/>
  </property>
</Properties>
</file>