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C9" w:rsidRPr="00E33DC9" w:rsidRDefault="00E33DC9" w:rsidP="00495F3A">
      <w:pPr>
        <w:spacing w:after="0" w:line="240" w:lineRule="auto"/>
        <w:rPr>
          <w:rFonts w:ascii="Calibri" w:eastAsia="Times New Roman" w:hAnsi="Calibri" w:cs="Arial"/>
          <w:b/>
          <w:bCs/>
          <w:lang w:val="en-US"/>
        </w:rPr>
      </w:pPr>
      <w:bookmarkStart w:id="0" w:name="_GoBack"/>
      <w:bookmarkEnd w:id="0"/>
      <w:r w:rsidRPr="00E33DC9">
        <w:rPr>
          <w:rFonts w:ascii="Calibri" w:eastAsia="Times New Roman" w:hAnsi="Calibri" w:cs="Arial"/>
          <w:b/>
          <w:bCs/>
          <w:lang w:val="en-US"/>
        </w:rPr>
        <w:t>Media Release</w:t>
      </w:r>
    </w:p>
    <w:p w:rsidR="00E33DC9" w:rsidRDefault="001813E5" w:rsidP="00495F3A">
      <w:pPr>
        <w:spacing w:after="0" w:line="240" w:lineRule="auto"/>
        <w:rPr>
          <w:rFonts w:ascii="Calibri" w:eastAsia="Times New Roman" w:hAnsi="Calibri" w:cs="Arial"/>
          <w:b/>
          <w:bCs/>
          <w:lang w:val="en-US"/>
        </w:rPr>
      </w:pPr>
      <w:r>
        <w:rPr>
          <w:rFonts w:ascii="Calibri" w:eastAsia="Times New Roman" w:hAnsi="Calibri" w:cs="Arial"/>
          <w:b/>
          <w:bCs/>
          <w:lang w:val="en-US"/>
        </w:rPr>
        <w:t>Monday</w:t>
      </w:r>
      <w:r w:rsidR="00E33DC9" w:rsidRPr="00E33DC9">
        <w:rPr>
          <w:rFonts w:ascii="Calibri" w:eastAsia="Times New Roman" w:hAnsi="Calibri" w:cs="Arial"/>
          <w:b/>
          <w:bCs/>
          <w:lang w:val="en-US"/>
        </w:rPr>
        <w:t xml:space="preserve">, </w:t>
      </w:r>
      <w:r>
        <w:rPr>
          <w:rFonts w:ascii="Calibri" w:eastAsia="Times New Roman" w:hAnsi="Calibri" w:cs="Arial"/>
          <w:b/>
          <w:bCs/>
          <w:lang w:val="en-US"/>
        </w:rPr>
        <w:t>16</w:t>
      </w:r>
      <w:r w:rsidR="00E33DC9" w:rsidRPr="00E33DC9">
        <w:rPr>
          <w:rFonts w:ascii="Calibri" w:eastAsia="Times New Roman" w:hAnsi="Calibri" w:cs="Arial"/>
          <w:b/>
          <w:bCs/>
          <w:lang w:val="en-US"/>
        </w:rPr>
        <w:t xml:space="preserve"> </w:t>
      </w:r>
      <w:r>
        <w:rPr>
          <w:rFonts w:ascii="Calibri" w:eastAsia="Times New Roman" w:hAnsi="Calibri" w:cs="Arial"/>
          <w:b/>
          <w:bCs/>
          <w:lang w:val="en-US"/>
        </w:rPr>
        <w:t>May</w:t>
      </w:r>
      <w:r w:rsidR="00E33DC9" w:rsidRPr="00E33DC9">
        <w:rPr>
          <w:rFonts w:ascii="Calibri" w:eastAsia="Times New Roman" w:hAnsi="Calibri" w:cs="Arial"/>
          <w:b/>
          <w:bCs/>
          <w:lang w:val="en-US"/>
        </w:rPr>
        <w:t xml:space="preserve"> 2016</w:t>
      </w:r>
    </w:p>
    <w:p w:rsidR="00495F3A" w:rsidRDefault="00495F3A" w:rsidP="00495F3A">
      <w:pPr>
        <w:spacing w:after="0" w:line="240" w:lineRule="auto"/>
        <w:rPr>
          <w:rFonts w:ascii="Calibri" w:eastAsia="Times New Roman" w:hAnsi="Calibri" w:cs="Arial"/>
          <w:b/>
          <w:bCs/>
          <w:lang w:val="en-US"/>
        </w:rPr>
      </w:pPr>
    </w:p>
    <w:p w:rsidR="00600180" w:rsidRPr="00495F3A" w:rsidRDefault="001813E5" w:rsidP="003A470B">
      <w:pPr>
        <w:jc w:val="center"/>
        <w:rPr>
          <w:rFonts w:eastAsia="Times New Roman" w:cs="Arial"/>
          <w:b/>
          <w:bCs/>
          <w:sz w:val="24"/>
          <w:lang w:val="en-US"/>
        </w:rPr>
      </w:pPr>
      <w:r w:rsidRPr="00495F3A">
        <w:rPr>
          <w:rFonts w:eastAsia="Times New Roman" w:cs="Arial"/>
          <w:b/>
          <w:bCs/>
          <w:sz w:val="36"/>
          <w:lang w:val="en-US"/>
        </w:rPr>
        <w:t>Impending flu season to put considerable pressure on Tasmania's already stretched public hospitals</w:t>
      </w:r>
    </w:p>
    <w:p w:rsidR="001813E5" w:rsidRPr="001813E5" w:rsidRDefault="001813E5" w:rsidP="001813E5">
      <w:pPr>
        <w:pStyle w:val="BodyText"/>
        <w:rPr>
          <w:rFonts w:asciiTheme="minorHAnsi" w:hAnsiTheme="minorHAnsi"/>
          <w:sz w:val="22"/>
          <w:szCs w:val="22"/>
        </w:rPr>
      </w:pPr>
      <w:r w:rsidRPr="001813E5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 xml:space="preserve">is year’s influenza season is set to </w:t>
      </w:r>
      <w:r w:rsidRPr="001813E5">
        <w:rPr>
          <w:rFonts w:asciiTheme="minorHAnsi" w:hAnsiTheme="minorHAnsi"/>
          <w:sz w:val="22"/>
          <w:szCs w:val="22"/>
        </w:rPr>
        <w:t>begin in earnest in</w:t>
      </w:r>
      <w:r>
        <w:rPr>
          <w:rFonts w:asciiTheme="minorHAnsi" w:hAnsiTheme="minorHAnsi"/>
          <w:sz w:val="22"/>
          <w:szCs w:val="22"/>
        </w:rPr>
        <w:t xml:space="preserve"> just </w:t>
      </w:r>
      <w:r w:rsidRPr="001813E5">
        <w:rPr>
          <w:rFonts w:asciiTheme="minorHAnsi" w:hAnsiTheme="minorHAnsi"/>
          <w:sz w:val="22"/>
          <w:szCs w:val="22"/>
        </w:rPr>
        <w:t>four</w:t>
      </w:r>
      <w:r>
        <w:rPr>
          <w:rFonts w:asciiTheme="minorHAnsi" w:hAnsiTheme="minorHAnsi"/>
          <w:sz w:val="22"/>
          <w:szCs w:val="22"/>
        </w:rPr>
        <w:t xml:space="preserve"> weeks and AMA Tasmania President A/Prof Tim Greenaway says</w:t>
      </w:r>
      <w:r w:rsidRPr="001813E5">
        <w:rPr>
          <w:rFonts w:asciiTheme="minorHAnsi" w:hAnsiTheme="minorHAnsi"/>
          <w:sz w:val="22"/>
          <w:szCs w:val="22"/>
        </w:rPr>
        <w:t xml:space="preserve"> Tasmania’s public hospitals may not be able to cope with the extra load.</w:t>
      </w:r>
    </w:p>
    <w:p w:rsidR="001813E5" w:rsidRPr="001813E5" w:rsidRDefault="001813E5" w:rsidP="001813E5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1813E5">
        <w:rPr>
          <w:rFonts w:asciiTheme="minorHAnsi" w:hAnsiTheme="minorHAnsi"/>
          <w:sz w:val="22"/>
          <w:szCs w:val="22"/>
        </w:rPr>
        <w:t>The flu season in Melbourne began at the end of last month</w:t>
      </w:r>
      <w:r>
        <w:rPr>
          <w:rFonts w:asciiTheme="minorHAnsi" w:hAnsiTheme="minorHAnsi"/>
          <w:sz w:val="22"/>
          <w:szCs w:val="22"/>
        </w:rPr>
        <w:t xml:space="preserve"> and w</w:t>
      </w:r>
      <w:r w:rsidRPr="001813E5">
        <w:rPr>
          <w:rFonts w:asciiTheme="minorHAnsi" w:hAnsiTheme="minorHAnsi"/>
          <w:sz w:val="22"/>
          <w:szCs w:val="22"/>
        </w:rPr>
        <w:t>e know from previous experience that there is a gap of about six weeks between the start of the annual outbreak in Melbou</w:t>
      </w:r>
      <w:r>
        <w:rPr>
          <w:rFonts w:asciiTheme="minorHAnsi" w:hAnsiTheme="minorHAnsi"/>
          <w:sz w:val="22"/>
          <w:szCs w:val="22"/>
        </w:rPr>
        <w:t>rne and its arrival in Tasmania,” said A/Prof Greenaway.</w:t>
      </w:r>
    </w:p>
    <w:p w:rsidR="001813E5" w:rsidRPr="001813E5" w:rsidRDefault="001813E5" w:rsidP="001813E5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1813E5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is</w:t>
      </w:r>
      <w:r w:rsidRPr="001813E5">
        <w:rPr>
          <w:rFonts w:asciiTheme="minorHAnsi" w:hAnsiTheme="minorHAnsi"/>
          <w:sz w:val="22"/>
          <w:szCs w:val="22"/>
        </w:rPr>
        <w:t xml:space="preserve"> gives us less than four weeks from now before the flood of cases starts to hit ou</w:t>
      </w:r>
      <w:r>
        <w:rPr>
          <w:rFonts w:asciiTheme="minorHAnsi" w:hAnsiTheme="minorHAnsi"/>
          <w:sz w:val="22"/>
          <w:szCs w:val="22"/>
        </w:rPr>
        <w:t>t GPs and our public hospitals.</w:t>
      </w:r>
      <w:r w:rsidR="00495F3A">
        <w:rPr>
          <w:rFonts w:asciiTheme="minorHAnsi" w:hAnsiTheme="minorHAnsi"/>
          <w:sz w:val="22"/>
          <w:szCs w:val="22"/>
        </w:rPr>
        <w:t>”</w:t>
      </w:r>
    </w:p>
    <w:p w:rsidR="001813E5" w:rsidRPr="001813E5" w:rsidRDefault="00495F3A" w:rsidP="001813E5">
      <w:pPr>
        <w:pStyle w:val="BodyText"/>
        <w:rPr>
          <w:rFonts w:asciiTheme="minorHAnsi" w:hAnsiTheme="minorHAnsi"/>
          <w:sz w:val="22"/>
          <w:szCs w:val="22"/>
        </w:rPr>
      </w:pPr>
      <w:r w:rsidRPr="001813E5">
        <w:rPr>
          <w:rFonts w:asciiTheme="minorHAnsi" w:hAnsiTheme="minorHAnsi"/>
          <w:sz w:val="22"/>
          <w:szCs w:val="22"/>
        </w:rPr>
        <w:t xml:space="preserve">Royal Hobart Hospital </w:t>
      </w:r>
      <w:r>
        <w:rPr>
          <w:rFonts w:asciiTheme="minorHAnsi" w:hAnsiTheme="minorHAnsi"/>
          <w:sz w:val="22"/>
          <w:szCs w:val="22"/>
        </w:rPr>
        <w:t>has joined a</w:t>
      </w:r>
      <w:r w:rsidRPr="001813E5">
        <w:rPr>
          <w:rFonts w:asciiTheme="minorHAnsi" w:hAnsiTheme="minorHAnsi"/>
          <w:sz w:val="22"/>
          <w:szCs w:val="22"/>
        </w:rPr>
        <w:t xml:space="preserve"> consortium of major hospitals across Australia </w:t>
      </w:r>
      <w:r>
        <w:rPr>
          <w:rFonts w:asciiTheme="minorHAnsi" w:hAnsiTheme="minorHAnsi"/>
          <w:sz w:val="22"/>
          <w:szCs w:val="22"/>
        </w:rPr>
        <w:t>to monitor flu outbreaks and A/Prof Greenaway said doctors</w:t>
      </w:r>
      <w:r w:rsidR="001813E5" w:rsidRPr="001813E5">
        <w:rPr>
          <w:rFonts w:asciiTheme="minorHAnsi" w:hAnsiTheme="minorHAnsi"/>
          <w:sz w:val="22"/>
          <w:szCs w:val="22"/>
        </w:rPr>
        <w:t xml:space="preserve"> have </w:t>
      </w:r>
      <w:r>
        <w:rPr>
          <w:rFonts w:asciiTheme="minorHAnsi" w:hAnsiTheme="minorHAnsi"/>
          <w:sz w:val="22"/>
          <w:szCs w:val="22"/>
        </w:rPr>
        <w:t>serious doubts about whether our</w:t>
      </w:r>
      <w:r w:rsidR="001813E5" w:rsidRPr="001813E5">
        <w:rPr>
          <w:rFonts w:asciiTheme="minorHAnsi" w:hAnsiTheme="minorHAnsi"/>
          <w:sz w:val="22"/>
          <w:szCs w:val="22"/>
        </w:rPr>
        <w:t xml:space="preserve"> hospital system can c</w:t>
      </w:r>
      <w:r>
        <w:rPr>
          <w:rFonts w:asciiTheme="minorHAnsi" w:hAnsiTheme="minorHAnsi"/>
          <w:sz w:val="22"/>
          <w:szCs w:val="22"/>
        </w:rPr>
        <w:t>ope with the influx of admissions.</w:t>
      </w:r>
    </w:p>
    <w:p w:rsidR="00495F3A" w:rsidRDefault="00495F3A" w:rsidP="001813E5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1813E5" w:rsidRPr="001813E5">
        <w:rPr>
          <w:rFonts w:asciiTheme="minorHAnsi" w:hAnsiTheme="minorHAnsi"/>
          <w:sz w:val="22"/>
          <w:szCs w:val="22"/>
        </w:rPr>
        <w:t xml:space="preserve">Last winter, across all the hospitals in the consortium, 12.5 per cent of </w:t>
      </w:r>
      <w:r>
        <w:rPr>
          <w:rFonts w:asciiTheme="minorHAnsi" w:hAnsiTheme="minorHAnsi"/>
          <w:sz w:val="22"/>
          <w:szCs w:val="22"/>
        </w:rPr>
        <w:t>all admitted patients were admitted</w:t>
      </w:r>
      <w:r w:rsidR="001813E5" w:rsidRPr="001813E5">
        <w:rPr>
          <w:rFonts w:asciiTheme="minorHAnsi" w:hAnsiTheme="minorHAnsi"/>
          <w:sz w:val="22"/>
          <w:szCs w:val="22"/>
        </w:rPr>
        <w:t xml:space="preserve"> because of the f</w:t>
      </w:r>
      <w:r>
        <w:rPr>
          <w:rFonts w:asciiTheme="minorHAnsi" w:hAnsiTheme="minorHAnsi"/>
          <w:sz w:val="22"/>
          <w:szCs w:val="22"/>
        </w:rPr>
        <w:t>lu and complications of the flu</w:t>
      </w:r>
      <w:r w:rsidRPr="00495F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1813E5">
        <w:rPr>
          <w:rFonts w:asciiTheme="minorHAnsi" w:hAnsiTheme="minorHAnsi"/>
          <w:sz w:val="22"/>
          <w:szCs w:val="22"/>
        </w:rPr>
        <w:t>nd even that figure is widely thought to be an un</w:t>
      </w:r>
      <w:r>
        <w:rPr>
          <w:rFonts w:asciiTheme="minorHAnsi" w:hAnsiTheme="minorHAnsi"/>
          <w:sz w:val="22"/>
          <w:szCs w:val="22"/>
        </w:rPr>
        <w:t>der-estimate,” he said.</w:t>
      </w:r>
    </w:p>
    <w:p w:rsidR="001813E5" w:rsidRPr="001813E5" w:rsidRDefault="00495F3A" w:rsidP="001813E5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1813E5" w:rsidRPr="001813E5">
        <w:rPr>
          <w:rFonts w:asciiTheme="minorHAnsi" w:hAnsiTheme="minorHAnsi"/>
          <w:sz w:val="22"/>
          <w:szCs w:val="22"/>
        </w:rPr>
        <w:t>Some of those people were very sick indeed, with 7.5 per cent of all flu inpatients needing an intensive care unit.</w:t>
      </w:r>
    </w:p>
    <w:p w:rsidR="00495F3A" w:rsidRDefault="00495F3A" w:rsidP="001813E5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1813E5" w:rsidRPr="001813E5">
        <w:rPr>
          <w:rFonts w:asciiTheme="minorHAnsi" w:hAnsiTheme="minorHAnsi"/>
          <w:sz w:val="22"/>
          <w:szCs w:val="22"/>
        </w:rPr>
        <w:t>Tasmania simply does not have adequate capacity in its major public hospit</w:t>
      </w:r>
      <w:r>
        <w:rPr>
          <w:rFonts w:asciiTheme="minorHAnsi" w:hAnsiTheme="minorHAnsi"/>
          <w:sz w:val="22"/>
          <w:szCs w:val="22"/>
        </w:rPr>
        <w:t>als which are already operating over capacity when</w:t>
      </w:r>
      <w:r w:rsidR="001813E5" w:rsidRPr="001813E5">
        <w:rPr>
          <w:rFonts w:asciiTheme="minorHAnsi" w:hAnsiTheme="minorHAnsi"/>
          <w:sz w:val="22"/>
          <w:szCs w:val="22"/>
        </w:rPr>
        <w:t xml:space="preserve"> there is a mildly busy period. </w:t>
      </w:r>
    </w:p>
    <w:p w:rsidR="001813E5" w:rsidRPr="001813E5" w:rsidRDefault="00495F3A" w:rsidP="001813E5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1813E5" w:rsidRPr="001813E5">
        <w:rPr>
          <w:rFonts w:asciiTheme="minorHAnsi" w:hAnsiTheme="minorHAnsi"/>
          <w:sz w:val="22"/>
          <w:szCs w:val="22"/>
        </w:rPr>
        <w:t xml:space="preserve">Over Easter, the Royal </w:t>
      </w:r>
      <w:r>
        <w:rPr>
          <w:rFonts w:asciiTheme="minorHAnsi" w:hAnsiTheme="minorHAnsi"/>
          <w:sz w:val="22"/>
          <w:szCs w:val="22"/>
        </w:rPr>
        <w:t xml:space="preserve">Hobart Hospital </w:t>
      </w:r>
      <w:r w:rsidR="001813E5" w:rsidRPr="001813E5">
        <w:rPr>
          <w:rFonts w:asciiTheme="minorHAnsi" w:hAnsiTheme="minorHAnsi"/>
          <w:sz w:val="22"/>
          <w:szCs w:val="22"/>
        </w:rPr>
        <w:t>was operating in excess of 100 per ce</w:t>
      </w:r>
      <w:r>
        <w:rPr>
          <w:rFonts w:asciiTheme="minorHAnsi" w:hAnsiTheme="minorHAnsi"/>
          <w:sz w:val="22"/>
          <w:szCs w:val="22"/>
        </w:rPr>
        <w:t>nt capacity and elective surgeries</w:t>
      </w:r>
      <w:r w:rsidR="001813E5" w:rsidRPr="001813E5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>ere</w:t>
      </w:r>
      <w:r w:rsidR="001813E5" w:rsidRPr="001813E5">
        <w:rPr>
          <w:rFonts w:asciiTheme="minorHAnsi" w:hAnsiTheme="minorHAnsi"/>
          <w:sz w:val="22"/>
          <w:szCs w:val="22"/>
        </w:rPr>
        <w:t xml:space="preserve"> cancelled to free up beds.</w:t>
      </w:r>
    </w:p>
    <w:p w:rsidR="00495F3A" w:rsidRDefault="00495F3A" w:rsidP="001813E5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1813E5" w:rsidRPr="001813E5">
        <w:rPr>
          <w:rFonts w:asciiTheme="minorHAnsi" w:hAnsiTheme="minorHAnsi"/>
          <w:sz w:val="22"/>
          <w:szCs w:val="22"/>
        </w:rPr>
        <w:t>We can expect this to happen again, with further disruption and disappointment for people who have been waiting, in many cases, for far too</w:t>
      </w:r>
      <w:r>
        <w:rPr>
          <w:rFonts w:asciiTheme="minorHAnsi" w:hAnsiTheme="minorHAnsi"/>
          <w:sz w:val="22"/>
          <w:szCs w:val="22"/>
        </w:rPr>
        <w:t xml:space="preserve"> long to have their operations and t</w:t>
      </w:r>
      <w:r w:rsidR="001813E5" w:rsidRPr="001813E5">
        <w:rPr>
          <w:rFonts w:asciiTheme="minorHAnsi" w:hAnsiTheme="minorHAnsi"/>
          <w:sz w:val="22"/>
          <w:szCs w:val="22"/>
        </w:rPr>
        <w:t xml:space="preserve">his is a very expensive and wasteful way of meeting any influx of patients. </w:t>
      </w:r>
    </w:p>
    <w:p w:rsidR="001813E5" w:rsidRPr="001813E5" w:rsidRDefault="00495F3A" w:rsidP="001813E5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1813E5" w:rsidRPr="001813E5">
        <w:rPr>
          <w:rFonts w:asciiTheme="minorHAnsi" w:hAnsiTheme="minorHAnsi"/>
          <w:sz w:val="22"/>
          <w:szCs w:val="22"/>
        </w:rPr>
        <w:t>When elective surgery is cancelled to free up beds for medical patients, the surgeons, theatre nurses and operating theatres sit idle, costing money but producing nothing.</w:t>
      </w:r>
    </w:p>
    <w:p w:rsidR="00495F3A" w:rsidRDefault="00495F3A" w:rsidP="001813E5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1813E5" w:rsidRPr="001813E5">
        <w:rPr>
          <w:rFonts w:asciiTheme="minorHAnsi" w:hAnsiTheme="minorHAnsi"/>
          <w:sz w:val="22"/>
          <w:szCs w:val="22"/>
        </w:rPr>
        <w:t xml:space="preserve">This is no way to run a hospital system. Both state and federal governments need to take this situation far more seriously than they </w:t>
      </w:r>
      <w:proofErr w:type="gramStart"/>
      <w:r w:rsidR="001813E5" w:rsidRPr="001813E5">
        <w:rPr>
          <w:rFonts w:asciiTheme="minorHAnsi" w:hAnsiTheme="minorHAnsi"/>
          <w:sz w:val="22"/>
          <w:szCs w:val="22"/>
        </w:rPr>
        <w:t>are</w:t>
      </w:r>
      <w:proofErr w:type="gramEnd"/>
      <w:r w:rsidR="001813E5" w:rsidRPr="001813E5">
        <w:rPr>
          <w:rFonts w:asciiTheme="minorHAnsi" w:hAnsiTheme="minorHAnsi"/>
          <w:sz w:val="22"/>
          <w:szCs w:val="22"/>
        </w:rPr>
        <w:t xml:space="preserve"> right now. </w:t>
      </w:r>
    </w:p>
    <w:p w:rsidR="001813E5" w:rsidRPr="001813E5" w:rsidRDefault="00495F3A" w:rsidP="001813E5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1813E5" w:rsidRPr="001813E5">
        <w:rPr>
          <w:rFonts w:asciiTheme="minorHAnsi" w:hAnsiTheme="minorHAnsi"/>
          <w:sz w:val="22"/>
          <w:szCs w:val="22"/>
        </w:rPr>
        <w:t>The state government has the money in health-specific GST to invest in our hospital</w:t>
      </w:r>
      <w:r>
        <w:rPr>
          <w:rFonts w:asciiTheme="minorHAnsi" w:hAnsiTheme="minorHAnsi"/>
          <w:sz w:val="22"/>
          <w:szCs w:val="22"/>
        </w:rPr>
        <w:t xml:space="preserve">s and to fix this problem. The fact </w:t>
      </w:r>
      <w:r w:rsidR="001813E5" w:rsidRPr="001813E5">
        <w:rPr>
          <w:rFonts w:asciiTheme="minorHAnsi" w:hAnsiTheme="minorHAnsi"/>
          <w:sz w:val="22"/>
          <w:szCs w:val="22"/>
        </w:rPr>
        <w:t>they refuse to spend health money on the health</w:t>
      </w:r>
      <w:r>
        <w:rPr>
          <w:rFonts w:asciiTheme="minorHAnsi" w:hAnsiTheme="minorHAnsi"/>
          <w:sz w:val="22"/>
          <w:szCs w:val="22"/>
        </w:rPr>
        <w:t xml:space="preserve"> system is simply unacceptable.”</w:t>
      </w:r>
    </w:p>
    <w:p w:rsidR="00600180" w:rsidRPr="00E33DC9" w:rsidRDefault="00600180" w:rsidP="00E33DC9">
      <w:pPr>
        <w:rPr>
          <w:rFonts w:ascii="Calibri" w:eastAsia="Times New Roman" w:hAnsi="Calibri" w:cs="Arial"/>
          <w:bCs/>
          <w:lang w:val="en-US"/>
        </w:rPr>
      </w:pPr>
    </w:p>
    <w:p w:rsidR="00E33DC9" w:rsidRPr="00E33DC9" w:rsidRDefault="00E33DC9" w:rsidP="00E33DC9">
      <w:pPr>
        <w:rPr>
          <w:rFonts w:ascii="Calibri" w:eastAsia="Times New Roman" w:hAnsi="Calibri" w:cs="Arial"/>
          <w:b/>
          <w:bCs/>
          <w:lang w:val="en-US"/>
        </w:rPr>
      </w:pPr>
      <w:r w:rsidRPr="00E33DC9">
        <w:rPr>
          <w:rFonts w:ascii="Calibri" w:eastAsia="Times New Roman" w:hAnsi="Calibri" w:cs="Arial"/>
          <w:b/>
          <w:bCs/>
          <w:lang w:val="en-US"/>
        </w:rPr>
        <w:t>ENDS</w:t>
      </w:r>
    </w:p>
    <w:p w:rsidR="00D81B1C" w:rsidRDefault="00E33DC9" w:rsidP="00E33DC9">
      <w:pPr>
        <w:rPr>
          <w:rFonts w:ascii="Calibri" w:eastAsia="Times New Roman" w:hAnsi="Calibri" w:cs="Arial"/>
          <w:b/>
          <w:bCs/>
          <w:lang w:val="en-US"/>
        </w:rPr>
      </w:pPr>
      <w:r w:rsidRPr="00E33DC9">
        <w:rPr>
          <w:rFonts w:ascii="Calibri" w:eastAsia="Times New Roman" w:hAnsi="Calibri" w:cs="Arial"/>
          <w:b/>
          <w:bCs/>
          <w:lang w:val="en-US"/>
        </w:rPr>
        <w:t>For more information: Ned</w:t>
      </w:r>
      <w:r w:rsidR="00495F3A">
        <w:rPr>
          <w:rFonts w:ascii="Calibri" w:eastAsia="Times New Roman" w:hAnsi="Calibri" w:cs="Arial"/>
          <w:b/>
          <w:bCs/>
          <w:lang w:val="en-US"/>
        </w:rPr>
        <w:t xml:space="preserve"> Worledge, Font PR, 0400 446 736</w:t>
      </w:r>
    </w:p>
    <w:sectPr w:rsidR="00D81B1C" w:rsidSect="00465897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11" w:rsidRDefault="005C1E11">
      <w:pPr>
        <w:spacing w:after="0" w:line="240" w:lineRule="auto"/>
      </w:pPr>
      <w:r>
        <w:separator/>
      </w:r>
    </w:p>
  </w:endnote>
  <w:endnote w:type="continuationSeparator" w:id="0">
    <w:p w:rsidR="005C1E11" w:rsidRDefault="005C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11" w:rsidRDefault="005C1E11">
      <w:pPr>
        <w:spacing w:after="0" w:line="240" w:lineRule="auto"/>
      </w:pPr>
      <w:r>
        <w:separator/>
      </w:r>
    </w:p>
  </w:footnote>
  <w:footnote w:type="continuationSeparator" w:id="0">
    <w:p w:rsidR="005C1E11" w:rsidRDefault="005C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3E5" w:rsidRDefault="001813E5" w:rsidP="00465897">
    <w:pPr>
      <w:jc w:val="center"/>
      <w:rPr>
        <w:b/>
        <w:bCs/>
        <w:sz w:val="36"/>
        <w:szCs w:val="36"/>
      </w:rPr>
    </w:pPr>
    <w:r w:rsidRPr="00A5718F">
      <w:rPr>
        <w:b/>
        <w:noProof/>
        <w:sz w:val="36"/>
        <w:szCs w:val="36"/>
        <w:lang w:eastAsia="en-AU"/>
      </w:rPr>
      <w:drawing>
        <wp:inline distT="0" distB="0" distL="0" distR="0">
          <wp:extent cx="1095536" cy="828675"/>
          <wp:effectExtent l="0" t="0" r="9525" b="0"/>
          <wp:docPr id="1" name="Picture 1" descr="AMA Logo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A Logo high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36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36"/>
        <w:szCs w:val="36"/>
      </w:rPr>
      <w:t xml:space="preserve">                                         </w:t>
    </w:r>
  </w:p>
  <w:p w:rsidR="001813E5" w:rsidRPr="00D843B4" w:rsidRDefault="001813E5" w:rsidP="00465897">
    <w:pPr>
      <w:jc w:val="center"/>
      <w:rPr>
        <w:rFonts w:ascii="Arial" w:hAnsi="Arial" w:cs="Arial"/>
        <w:b/>
        <w:bCs/>
        <w:sz w:val="32"/>
        <w:szCs w:val="32"/>
      </w:rPr>
    </w:pPr>
    <w:r w:rsidRPr="00D843B4">
      <w:rPr>
        <w:rFonts w:ascii="Arial" w:hAnsi="Arial" w:cs="Arial"/>
        <w:b/>
        <w:bCs/>
        <w:sz w:val="32"/>
        <w:szCs w:val="32"/>
      </w:rPr>
      <w:t>TASMANIA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C9"/>
    <w:rsid w:val="001813E5"/>
    <w:rsid w:val="002339D8"/>
    <w:rsid w:val="002C5078"/>
    <w:rsid w:val="00311538"/>
    <w:rsid w:val="00367624"/>
    <w:rsid w:val="003A470B"/>
    <w:rsid w:val="003D5651"/>
    <w:rsid w:val="00465897"/>
    <w:rsid w:val="00495F3A"/>
    <w:rsid w:val="004C3AE4"/>
    <w:rsid w:val="005C1E11"/>
    <w:rsid w:val="00600180"/>
    <w:rsid w:val="006E751A"/>
    <w:rsid w:val="007265CD"/>
    <w:rsid w:val="0075294A"/>
    <w:rsid w:val="00900433"/>
    <w:rsid w:val="00AB5549"/>
    <w:rsid w:val="00B05E9D"/>
    <w:rsid w:val="00CC5F9A"/>
    <w:rsid w:val="00D81B1C"/>
    <w:rsid w:val="00E3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5BF38-A4A4-4B11-AD2B-0C052C76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0B"/>
  </w:style>
  <w:style w:type="paragraph" w:styleId="Footer">
    <w:name w:val="footer"/>
    <w:basedOn w:val="Normal"/>
    <w:link w:val="FooterChar"/>
    <w:uiPriority w:val="99"/>
    <w:unhideWhenUsed/>
    <w:rsid w:val="003A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0B"/>
  </w:style>
  <w:style w:type="paragraph" w:styleId="BodyText">
    <w:name w:val="Body Text"/>
    <w:basedOn w:val="Normal"/>
    <w:link w:val="BodyTextChar"/>
    <w:rsid w:val="001813E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1813E5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Cove</dc:creator>
  <cp:lastModifiedBy>Nadine Cove</cp:lastModifiedBy>
  <cp:revision>2</cp:revision>
  <cp:lastPrinted>2016-02-01T21:34:00Z</cp:lastPrinted>
  <dcterms:created xsi:type="dcterms:W3CDTF">2016-05-18T23:18:00Z</dcterms:created>
  <dcterms:modified xsi:type="dcterms:W3CDTF">2016-05-18T23:18:00Z</dcterms:modified>
</cp:coreProperties>
</file>