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E1" w:rsidRDefault="002159E1" w:rsidP="006D141D">
      <w:pPr>
        <w:spacing w:after="0" w:line="240" w:lineRule="auto"/>
        <w:rPr>
          <w:rFonts w:cs="Calibri"/>
          <w:b/>
          <w:bCs/>
          <w:color w:val="000000"/>
          <w:szCs w:val="24"/>
        </w:rPr>
      </w:pPr>
      <w:bookmarkStart w:id="0" w:name="_GoBack"/>
      <w:bookmarkEnd w:id="0"/>
    </w:p>
    <w:p w:rsidR="00160769" w:rsidRPr="00524B03" w:rsidRDefault="006E1AE7" w:rsidP="006D141D">
      <w:pPr>
        <w:spacing w:after="0" w:line="240" w:lineRule="auto"/>
        <w:rPr>
          <w:rFonts w:cs="Calibri"/>
          <w:b/>
          <w:bCs/>
          <w:color w:val="000000"/>
          <w:szCs w:val="24"/>
        </w:rPr>
      </w:pPr>
      <w:r>
        <w:rPr>
          <w:rFonts w:cs="Calibri"/>
          <w:b/>
          <w:bCs/>
          <w:color w:val="000000"/>
          <w:szCs w:val="24"/>
        </w:rPr>
        <w:t xml:space="preserve">Media </w:t>
      </w:r>
      <w:r w:rsidR="00B3434A">
        <w:rPr>
          <w:rFonts w:cs="Calibri"/>
          <w:b/>
          <w:bCs/>
          <w:color w:val="000000"/>
          <w:szCs w:val="24"/>
        </w:rPr>
        <w:t>release</w:t>
      </w:r>
    </w:p>
    <w:p w:rsidR="006755C4" w:rsidRPr="00524B03" w:rsidRDefault="00FE7022" w:rsidP="006D141D">
      <w:pPr>
        <w:spacing w:after="0" w:line="240" w:lineRule="auto"/>
        <w:rPr>
          <w:rFonts w:cs="Calibri"/>
          <w:b/>
          <w:bCs/>
          <w:color w:val="000000"/>
          <w:szCs w:val="24"/>
        </w:rPr>
      </w:pPr>
      <w:r>
        <w:rPr>
          <w:rFonts w:cs="Calibri"/>
          <w:b/>
          <w:bCs/>
          <w:color w:val="000000"/>
          <w:szCs w:val="24"/>
        </w:rPr>
        <w:t>Wedn</w:t>
      </w:r>
      <w:r w:rsidR="000517B1">
        <w:rPr>
          <w:rFonts w:cs="Calibri"/>
          <w:b/>
          <w:bCs/>
          <w:color w:val="000000"/>
          <w:szCs w:val="24"/>
        </w:rPr>
        <w:t>es</w:t>
      </w:r>
      <w:r w:rsidR="000C4633">
        <w:rPr>
          <w:rFonts w:cs="Calibri"/>
          <w:b/>
          <w:bCs/>
          <w:color w:val="000000"/>
          <w:szCs w:val="24"/>
        </w:rPr>
        <w:t>day</w:t>
      </w:r>
      <w:r w:rsidR="005C6A26" w:rsidRPr="00524B03">
        <w:rPr>
          <w:rFonts w:cs="Calibri"/>
          <w:b/>
          <w:bCs/>
          <w:color w:val="000000"/>
          <w:szCs w:val="24"/>
        </w:rPr>
        <w:t>,</w:t>
      </w:r>
      <w:r w:rsidR="00507C45" w:rsidRPr="00524B03">
        <w:rPr>
          <w:rFonts w:cs="Calibri"/>
          <w:b/>
          <w:bCs/>
          <w:color w:val="000000"/>
          <w:szCs w:val="24"/>
        </w:rPr>
        <w:t xml:space="preserve"> </w:t>
      </w:r>
      <w:r>
        <w:rPr>
          <w:rFonts w:cs="Calibri"/>
          <w:b/>
          <w:bCs/>
          <w:color w:val="000000"/>
          <w:szCs w:val="24"/>
        </w:rPr>
        <w:t>14</w:t>
      </w:r>
      <w:r w:rsidR="00160769" w:rsidRPr="00524B03">
        <w:rPr>
          <w:rFonts w:cs="Calibri"/>
          <w:b/>
          <w:bCs/>
          <w:color w:val="000000"/>
          <w:szCs w:val="24"/>
        </w:rPr>
        <w:t xml:space="preserve"> </w:t>
      </w:r>
      <w:r w:rsidR="00A71768">
        <w:rPr>
          <w:rFonts w:cs="Calibri"/>
          <w:b/>
          <w:bCs/>
          <w:color w:val="000000"/>
          <w:szCs w:val="24"/>
        </w:rPr>
        <w:t>Dece</w:t>
      </w:r>
      <w:r w:rsidR="00365B97">
        <w:rPr>
          <w:rFonts w:cs="Calibri"/>
          <w:b/>
          <w:bCs/>
          <w:color w:val="000000"/>
          <w:szCs w:val="24"/>
        </w:rPr>
        <w:t>mber</w:t>
      </w:r>
      <w:r w:rsidR="00507C45" w:rsidRPr="00524B03">
        <w:rPr>
          <w:rFonts w:cs="Calibri"/>
          <w:b/>
          <w:bCs/>
          <w:color w:val="000000"/>
          <w:szCs w:val="24"/>
        </w:rPr>
        <w:t xml:space="preserve"> 2016</w:t>
      </w:r>
    </w:p>
    <w:p w:rsidR="006D141D" w:rsidRDefault="006D141D" w:rsidP="006D141D">
      <w:pPr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A71768" w:rsidRPr="00491046" w:rsidRDefault="00CB5915" w:rsidP="00E10D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‘Save the Royal’ </w:t>
      </w:r>
      <w:r w:rsidR="00020C32">
        <w:rPr>
          <w:b/>
          <w:sz w:val="32"/>
          <w:szCs w:val="32"/>
        </w:rPr>
        <w:t xml:space="preserve">campaign </w:t>
      </w:r>
      <w:r w:rsidR="009743B4">
        <w:rPr>
          <w:b/>
          <w:sz w:val="32"/>
          <w:szCs w:val="32"/>
        </w:rPr>
        <w:t>strengthened through partnership with</w:t>
      </w:r>
      <w:r w:rsidR="00020C32">
        <w:rPr>
          <w:b/>
          <w:sz w:val="32"/>
          <w:szCs w:val="32"/>
        </w:rPr>
        <w:t xml:space="preserve"> local GPs</w:t>
      </w:r>
    </w:p>
    <w:p w:rsidR="00020C32" w:rsidRDefault="00CB5915" w:rsidP="00020C32">
      <w:pPr>
        <w:rPr>
          <w:rFonts w:eastAsia="Times New Roman"/>
        </w:rPr>
      </w:pPr>
      <w:r>
        <w:rPr>
          <w:rFonts w:eastAsia="Times New Roman"/>
        </w:rPr>
        <w:t>AMA Tasmania and the ANMF Tasmania</w:t>
      </w:r>
      <w:r w:rsidR="008A798D">
        <w:rPr>
          <w:rFonts w:eastAsia="Times New Roman"/>
        </w:rPr>
        <w:t>n</w:t>
      </w:r>
      <w:r>
        <w:rPr>
          <w:rFonts w:eastAsia="Times New Roman"/>
        </w:rPr>
        <w:t xml:space="preserve"> branch</w:t>
      </w:r>
      <w:r w:rsidR="00020C32">
        <w:rPr>
          <w:rFonts w:eastAsia="Times New Roman"/>
        </w:rPr>
        <w:t xml:space="preserve">’s ‘Save the Royal’ campaign has been strengthened with postcards are now being distributed to general practices around Hobart thanks to a partnership with the Royal Australian College of General Practitioners (RACGP) Tasmania. </w:t>
      </w:r>
    </w:p>
    <w:p w:rsidR="00CB5915" w:rsidRDefault="00020C32" w:rsidP="00CB5915">
      <w:pPr>
        <w:rPr>
          <w:rFonts w:eastAsia="Times New Roman"/>
        </w:rPr>
      </w:pPr>
      <w:r>
        <w:rPr>
          <w:rFonts w:eastAsia="Times New Roman"/>
        </w:rPr>
        <w:t xml:space="preserve">The </w:t>
      </w:r>
      <w:r w:rsidR="00CB5915">
        <w:rPr>
          <w:rFonts w:eastAsia="Times New Roman"/>
        </w:rPr>
        <w:t xml:space="preserve">campaign </w:t>
      </w:r>
      <w:r>
        <w:rPr>
          <w:rFonts w:eastAsia="Times New Roman"/>
        </w:rPr>
        <w:t xml:space="preserve">was launched earlier this month </w:t>
      </w:r>
      <w:r w:rsidR="00CB5915">
        <w:rPr>
          <w:rFonts w:eastAsia="Times New Roman"/>
        </w:rPr>
        <w:t>to lobby State Health Minister Michael Fergu</w:t>
      </w:r>
      <w:r w:rsidR="008470EC">
        <w:rPr>
          <w:rFonts w:eastAsia="Times New Roman"/>
        </w:rPr>
        <w:t xml:space="preserve">son to address the </w:t>
      </w:r>
      <w:r w:rsidR="00686802">
        <w:rPr>
          <w:rFonts w:eastAsia="Times New Roman"/>
        </w:rPr>
        <w:t xml:space="preserve">continuous </w:t>
      </w:r>
      <w:r w:rsidR="008470EC">
        <w:rPr>
          <w:rFonts w:eastAsia="Times New Roman"/>
        </w:rPr>
        <w:t>under-</w:t>
      </w:r>
      <w:r w:rsidR="00CB5915">
        <w:rPr>
          <w:rFonts w:eastAsia="Times New Roman"/>
        </w:rPr>
        <w:t xml:space="preserve">resourcing </w:t>
      </w:r>
      <w:r w:rsidR="008A798D">
        <w:rPr>
          <w:rFonts w:eastAsia="Times New Roman"/>
        </w:rPr>
        <w:t xml:space="preserve">issues at </w:t>
      </w:r>
      <w:r w:rsidR="009A3AF7">
        <w:rPr>
          <w:rFonts w:eastAsia="Times New Roman"/>
        </w:rPr>
        <w:t xml:space="preserve">the </w:t>
      </w:r>
      <w:r w:rsidR="008A798D">
        <w:rPr>
          <w:rFonts w:eastAsia="Times New Roman"/>
        </w:rPr>
        <w:t xml:space="preserve">Royal Hobart Hospital. </w:t>
      </w:r>
    </w:p>
    <w:p w:rsidR="001B5A3E" w:rsidRDefault="00CB5915" w:rsidP="00CB5915">
      <w:pPr>
        <w:rPr>
          <w:rFonts w:eastAsia="Times New Roman"/>
        </w:rPr>
      </w:pPr>
      <w:r>
        <w:rPr>
          <w:rFonts w:eastAsia="Times New Roman"/>
        </w:rPr>
        <w:t xml:space="preserve">The ‘Save the Royal’ </w:t>
      </w:r>
      <w:r w:rsidR="008A798D">
        <w:rPr>
          <w:rFonts w:eastAsia="Times New Roman"/>
        </w:rPr>
        <w:t xml:space="preserve">campaign </w:t>
      </w:r>
      <w:r w:rsidR="00020C32">
        <w:rPr>
          <w:rFonts w:eastAsia="Times New Roman"/>
        </w:rPr>
        <w:t>has seen</w:t>
      </w:r>
      <w:r>
        <w:rPr>
          <w:rFonts w:eastAsia="Times New Roman"/>
        </w:rPr>
        <w:t xml:space="preserve"> </w:t>
      </w:r>
      <w:r w:rsidR="009A3AF7">
        <w:rPr>
          <w:rFonts w:eastAsia="Times New Roman"/>
        </w:rPr>
        <w:t xml:space="preserve">thousands of </w:t>
      </w:r>
      <w:r w:rsidR="008A798D">
        <w:rPr>
          <w:rFonts w:eastAsia="Times New Roman"/>
        </w:rPr>
        <w:t xml:space="preserve">postcards distributed to AMA and ANMF members, as well as RHH staff and </w:t>
      </w:r>
      <w:r w:rsidR="009A3AF7">
        <w:rPr>
          <w:rFonts w:eastAsia="Times New Roman"/>
        </w:rPr>
        <w:t>patients</w:t>
      </w:r>
      <w:r w:rsidR="001B5A3E">
        <w:rPr>
          <w:rFonts w:eastAsia="Times New Roman"/>
        </w:rPr>
        <w:t>.</w:t>
      </w:r>
    </w:p>
    <w:p w:rsidR="001B5A3E" w:rsidRDefault="009743B4" w:rsidP="001B5A3E">
      <w:pPr>
        <w:rPr>
          <w:rFonts w:eastAsia="Times New Roman"/>
        </w:rPr>
      </w:pPr>
      <w:r>
        <w:rPr>
          <w:rFonts w:eastAsia="Times New Roman"/>
        </w:rPr>
        <w:t>T</w:t>
      </w:r>
      <w:r w:rsidR="001B5A3E">
        <w:rPr>
          <w:rFonts w:eastAsia="Times New Roman"/>
        </w:rPr>
        <w:t>he postcards are addressed to the Hobart office of Minister Ferguson</w:t>
      </w:r>
      <w:r w:rsidR="00070A27">
        <w:rPr>
          <w:rFonts w:eastAsia="Times New Roman"/>
        </w:rPr>
        <w:t xml:space="preserve"> and urge</w:t>
      </w:r>
      <w:r w:rsidR="001B5A3E">
        <w:rPr>
          <w:rFonts w:eastAsia="Times New Roman"/>
        </w:rPr>
        <w:t xml:space="preserve"> him to take immediate action to address the lack </w:t>
      </w:r>
      <w:r w:rsidR="00020C32">
        <w:rPr>
          <w:rFonts w:eastAsia="Times New Roman"/>
        </w:rPr>
        <w:t>of patient beds at the Royal and</w:t>
      </w:r>
      <w:r w:rsidR="001B5A3E">
        <w:rPr>
          <w:rFonts w:eastAsia="Times New Roman"/>
        </w:rPr>
        <w:t xml:space="preserve"> to increase staff numbers to adequately cover the current patient flow and long waiting lists. This is even more important during the B block demolition and the construction of the new main building.</w:t>
      </w:r>
    </w:p>
    <w:p w:rsidR="008470EC" w:rsidRDefault="00993C6D" w:rsidP="00CB5915">
      <w:pPr>
        <w:rPr>
          <w:rFonts w:eastAsia="Times New Roman"/>
        </w:rPr>
      </w:pPr>
      <w:r>
        <w:rPr>
          <w:rFonts w:eastAsia="Times New Roman"/>
        </w:rPr>
        <w:t>AMA Tasmania Council Chair Dr Chris Middleton</w:t>
      </w:r>
      <w:r w:rsidR="009A3AF7">
        <w:rPr>
          <w:rFonts w:eastAsia="Times New Roman"/>
        </w:rPr>
        <w:t xml:space="preserve"> </w:t>
      </w:r>
      <w:r w:rsidR="008470EC">
        <w:rPr>
          <w:rFonts w:eastAsia="Times New Roman"/>
        </w:rPr>
        <w:t>said</w:t>
      </w:r>
      <w:r w:rsidR="008A6288">
        <w:rPr>
          <w:rFonts w:eastAsia="Times New Roman"/>
        </w:rPr>
        <w:t xml:space="preserve"> </w:t>
      </w:r>
      <w:r w:rsidR="001B5A3E">
        <w:rPr>
          <w:rFonts w:eastAsia="Times New Roman"/>
        </w:rPr>
        <w:t xml:space="preserve">that </w:t>
      </w:r>
      <w:r w:rsidR="00686802">
        <w:rPr>
          <w:rFonts w:eastAsia="Times New Roman"/>
        </w:rPr>
        <w:t>for too long the RHH has struggled to meet the needs of the Tasmanian public.</w:t>
      </w:r>
    </w:p>
    <w:p w:rsidR="00070A27" w:rsidRDefault="00070A27" w:rsidP="00070A27">
      <w:pPr>
        <w:rPr>
          <w:rFonts w:eastAsia="Times New Roman"/>
        </w:rPr>
      </w:pPr>
      <w:r>
        <w:rPr>
          <w:rFonts w:eastAsia="Times New Roman"/>
        </w:rPr>
        <w:t>“The RHH has only 45 per cent of the beds in Tasmania but 55 per cent of the workload</w:t>
      </w:r>
      <w:r w:rsidR="00F64FDA">
        <w:rPr>
          <w:rFonts w:eastAsia="Times New Roman"/>
        </w:rPr>
        <w:t>,” said Dr Middleton.</w:t>
      </w:r>
    </w:p>
    <w:p w:rsidR="00993C6D" w:rsidRDefault="00F64FDA" w:rsidP="00070A27">
      <w:pPr>
        <w:rPr>
          <w:rFonts w:eastAsia="Times New Roman"/>
        </w:rPr>
      </w:pPr>
      <w:r>
        <w:rPr>
          <w:rFonts w:eastAsia="Times New Roman"/>
        </w:rPr>
        <w:t>“</w:t>
      </w:r>
      <w:r w:rsidR="00CB5915">
        <w:rPr>
          <w:rFonts w:eastAsia="Times New Roman"/>
        </w:rPr>
        <w:t xml:space="preserve">The message is </w:t>
      </w:r>
      <w:r w:rsidR="00993C6D">
        <w:rPr>
          <w:rFonts w:eastAsia="Times New Roman"/>
        </w:rPr>
        <w:t>simple; w</w:t>
      </w:r>
      <w:r w:rsidR="009A3AF7">
        <w:rPr>
          <w:rFonts w:eastAsia="Times New Roman"/>
        </w:rPr>
        <w:t>e need more beds</w:t>
      </w:r>
      <w:r w:rsidR="00070A27">
        <w:rPr>
          <w:rFonts w:eastAsia="Times New Roman"/>
        </w:rPr>
        <w:t xml:space="preserve"> and the </w:t>
      </w:r>
      <w:r w:rsidR="00993C6D">
        <w:rPr>
          <w:rFonts w:eastAsia="Times New Roman"/>
        </w:rPr>
        <w:t>nurses to staff them at the RHH</w:t>
      </w:r>
      <w:r>
        <w:rPr>
          <w:rFonts w:eastAsia="Times New Roman"/>
        </w:rPr>
        <w:t>.</w:t>
      </w:r>
    </w:p>
    <w:p w:rsidR="00993C6D" w:rsidRDefault="00993C6D" w:rsidP="00CB5915">
      <w:pPr>
        <w:rPr>
          <w:rFonts w:eastAsia="Times New Roman"/>
        </w:rPr>
      </w:pPr>
      <w:r>
        <w:rPr>
          <w:rFonts w:eastAsia="Times New Roman"/>
        </w:rPr>
        <w:t>“</w:t>
      </w:r>
      <w:r w:rsidR="00070A27">
        <w:rPr>
          <w:rFonts w:eastAsia="Times New Roman"/>
        </w:rPr>
        <w:t xml:space="preserve">These measures will enable the </w:t>
      </w:r>
      <w:r w:rsidR="009A3AF7">
        <w:rPr>
          <w:rFonts w:eastAsia="Times New Roman"/>
        </w:rPr>
        <w:t xml:space="preserve">timely and safe flow of patients out of the Emergency Department whilst </w:t>
      </w:r>
      <w:r>
        <w:rPr>
          <w:rFonts w:eastAsia="Times New Roman"/>
        </w:rPr>
        <w:t>allowing elective</w:t>
      </w:r>
      <w:r w:rsidR="009A3AF7">
        <w:rPr>
          <w:rFonts w:eastAsia="Times New Roman"/>
        </w:rPr>
        <w:t xml:space="preserve"> patients into RHH for their procedures. </w:t>
      </w:r>
    </w:p>
    <w:p w:rsidR="008470EC" w:rsidRDefault="008470EC" w:rsidP="00CB5915">
      <w:pPr>
        <w:rPr>
          <w:rFonts w:eastAsia="Times New Roman"/>
        </w:rPr>
      </w:pPr>
      <w:r>
        <w:rPr>
          <w:rFonts w:eastAsia="Times New Roman"/>
        </w:rPr>
        <w:t>“</w:t>
      </w:r>
      <w:r w:rsidR="00CB5915">
        <w:rPr>
          <w:rFonts w:eastAsia="Times New Roman"/>
        </w:rPr>
        <w:t xml:space="preserve">Inadequate bed </w:t>
      </w:r>
      <w:r w:rsidR="009A3AF7">
        <w:rPr>
          <w:rFonts w:eastAsia="Times New Roman"/>
        </w:rPr>
        <w:t xml:space="preserve">numbers </w:t>
      </w:r>
      <w:r w:rsidR="00CB5915">
        <w:rPr>
          <w:rFonts w:eastAsia="Times New Roman"/>
        </w:rPr>
        <w:t xml:space="preserve">and poor planning for peak demand </w:t>
      </w:r>
      <w:r>
        <w:rPr>
          <w:rFonts w:eastAsia="Times New Roman"/>
        </w:rPr>
        <w:t xml:space="preserve">periods lead to long waits in the </w:t>
      </w:r>
      <w:r w:rsidR="00070A27">
        <w:rPr>
          <w:rFonts w:eastAsia="Times New Roman"/>
        </w:rPr>
        <w:t>Emergency Department</w:t>
      </w:r>
      <w:r w:rsidR="00CB5915">
        <w:rPr>
          <w:rFonts w:eastAsia="Times New Roman"/>
        </w:rPr>
        <w:t>, elective surgical cancellations, and patients being placed at significant risk of increased</w:t>
      </w:r>
      <w:r w:rsidR="001B5A3E">
        <w:rPr>
          <w:rFonts w:eastAsia="Times New Roman"/>
        </w:rPr>
        <w:t xml:space="preserve"> sickness </w:t>
      </w:r>
      <w:r w:rsidR="00CB5915">
        <w:rPr>
          <w:rFonts w:eastAsia="Times New Roman"/>
        </w:rPr>
        <w:t xml:space="preserve">and </w:t>
      </w:r>
      <w:r w:rsidR="001B5A3E">
        <w:rPr>
          <w:rFonts w:eastAsia="Times New Roman"/>
        </w:rPr>
        <w:t>death</w:t>
      </w:r>
      <w:r w:rsidR="00993C6D">
        <w:rPr>
          <w:rFonts w:eastAsia="Times New Roman"/>
        </w:rPr>
        <w:t>.”</w:t>
      </w:r>
    </w:p>
    <w:p w:rsidR="00491046" w:rsidRPr="00491046" w:rsidRDefault="00491046" w:rsidP="00491046">
      <w:pPr>
        <w:contextualSpacing/>
      </w:pPr>
    </w:p>
    <w:p w:rsidR="00E10DBD" w:rsidRPr="00524B03" w:rsidRDefault="00E10DBD" w:rsidP="00E10DBD">
      <w:pPr>
        <w:spacing w:after="120" w:line="240" w:lineRule="auto"/>
        <w:rPr>
          <w:rFonts w:cs="Helvetica"/>
          <w:b/>
          <w:shd w:val="clear" w:color="auto" w:fill="FFFFFF"/>
        </w:rPr>
      </w:pPr>
      <w:r w:rsidRPr="00524B03">
        <w:rPr>
          <w:rFonts w:cs="Helvetica"/>
          <w:b/>
          <w:shd w:val="clear" w:color="auto" w:fill="FFFFFF"/>
        </w:rPr>
        <w:t>ENDS</w:t>
      </w:r>
    </w:p>
    <w:p w:rsidR="00E10DBD" w:rsidRDefault="00E10DBD" w:rsidP="00E10DBD">
      <w:r w:rsidRPr="00524B03">
        <w:rPr>
          <w:rFonts w:cs="Arial"/>
          <w:b/>
          <w:lang w:val="en-GB"/>
        </w:rPr>
        <w:t>Media contact: Ned Worledge, Font PR, 0418 602 037</w:t>
      </w:r>
      <w:r w:rsidRPr="00365B97">
        <w:t xml:space="preserve"> </w:t>
      </w:r>
    </w:p>
    <w:p w:rsidR="00274098" w:rsidRPr="00524B03" w:rsidRDefault="00274098" w:rsidP="000321DB">
      <w:pPr>
        <w:spacing w:after="120" w:line="240" w:lineRule="auto"/>
        <w:rPr>
          <w:rFonts w:cs="Arial"/>
          <w:b/>
          <w:lang w:val="en-GB"/>
        </w:rPr>
      </w:pPr>
    </w:p>
    <w:sectPr w:rsidR="00274098" w:rsidRPr="00524B0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648" w:rsidRDefault="001F1648" w:rsidP="00160769">
      <w:pPr>
        <w:spacing w:after="0" w:line="240" w:lineRule="auto"/>
      </w:pPr>
      <w:r>
        <w:separator/>
      </w:r>
    </w:p>
  </w:endnote>
  <w:endnote w:type="continuationSeparator" w:id="0">
    <w:p w:rsidR="001F1648" w:rsidRDefault="001F1648" w:rsidP="0016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648" w:rsidRDefault="001F1648" w:rsidP="00160769">
      <w:pPr>
        <w:spacing w:after="0" w:line="240" w:lineRule="auto"/>
      </w:pPr>
      <w:r>
        <w:separator/>
      </w:r>
    </w:p>
  </w:footnote>
  <w:footnote w:type="continuationSeparator" w:id="0">
    <w:p w:rsidR="001F1648" w:rsidRDefault="001F1648" w:rsidP="0016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32" w:rsidRPr="00160769" w:rsidRDefault="00020C32" w:rsidP="00160769">
    <w:pPr>
      <w:pStyle w:val="Header"/>
      <w:jc w:val="center"/>
      <w:rPr>
        <w:b/>
        <w:sz w:val="28"/>
      </w:rPr>
    </w:pPr>
    <w:r>
      <w:rPr>
        <w:b/>
        <w:noProof/>
        <w:sz w:val="28"/>
        <w:lang w:eastAsia="en-AU"/>
      </w:rPr>
      <w:drawing>
        <wp:anchor distT="0" distB="0" distL="114300" distR="114300" simplePos="0" relativeHeight="251658240" behindDoc="0" locked="0" layoutInCell="1" allowOverlap="1" wp14:anchorId="08DABAC0" wp14:editId="4A3B1557">
          <wp:simplePos x="0" y="0"/>
          <wp:positionH relativeFrom="column">
            <wp:posOffset>2190750</wp:posOffset>
          </wp:positionH>
          <wp:positionV relativeFrom="paragraph">
            <wp:posOffset>-163830</wp:posOffset>
          </wp:positionV>
          <wp:extent cx="1343660" cy="1219200"/>
          <wp:effectExtent l="0" t="0" r="889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1DCC"/>
    <w:multiLevelType w:val="hybridMultilevel"/>
    <w:tmpl w:val="C60AEB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E90F80"/>
    <w:multiLevelType w:val="hybridMultilevel"/>
    <w:tmpl w:val="C298C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E451B"/>
    <w:multiLevelType w:val="hybridMultilevel"/>
    <w:tmpl w:val="9314E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F0413"/>
    <w:multiLevelType w:val="hybridMultilevel"/>
    <w:tmpl w:val="387C3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50B3C"/>
    <w:multiLevelType w:val="hybridMultilevel"/>
    <w:tmpl w:val="1B921B92"/>
    <w:lvl w:ilvl="0" w:tplc="108E8B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A663EA"/>
    <w:multiLevelType w:val="hybridMultilevel"/>
    <w:tmpl w:val="9BF21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990680A-8747-40B2-8CCC-4F9496D9A04B}"/>
    <w:docVar w:name="dgnword-eventsink" w:val="100469800"/>
    <w:docVar w:name="dgnword-lastRevisionsView" w:val="0"/>
  </w:docVars>
  <w:rsids>
    <w:rsidRoot w:val="00160769"/>
    <w:rsid w:val="00015C19"/>
    <w:rsid w:val="00020C32"/>
    <w:rsid w:val="00022C96"/>
    <w:rsid w:val="000321DB"/>
    <w:rsid w:val="000517B1"/>
    <w:rsid w:val="000563F8"/>
    <w:rsid w:val="00070A27"/>
    <w:rsid w:val="000947EA"/>
    <w:rsid w:val="00096770"/>
    <w:rsid w:val="000A3D71"/>
    <w:rsid w:val="000B066C"/>
    <w:rsid w:val="000C4633"/>
    <w:rsid w:val="000F6FFE"/>
    <w:rsid w:val="001404B7"/>
    <w:rsid w:val="00160769"/>
    <w:rsid w:val="00170682"/>
    <w:rsid w:val="001B5A3E"/>
    <w:rsid w:val="001F1648"/>
    <w:rsid w:val="002159E1"/>
    <w:rsid w:val="00256F59"/>
    <w:rsid w:val="00274098"/>
    <w:rsid w:val="00276D3F"/>
    <w:rsid w:val="002947F2"/>
    <w:rsid w:val="002E6533"/>
    <w:rsid w:val="002E686F"/>
    <w:rsid w:val="003017BB"/>
    <w:rsid w:val="00304942"/>
    <w:rsid w:val="003151A7"/>
    <w:rsid w:val="00345556"/>
    <w:rsid w:val="00356D1C"/>
    <w:rsid w:val="00362AE3"/>
    <w:rsid w:val="00365B97"/>
    <w:rsid w:val="00387ADA"/>
    <w:rsid w:val="003907A3"/>
    <w:rsid w:val="003C632F"/>
    <w:rsid w:val="003E2D9F"/>
    <w:rsid w:val="003E55D2"/>
    <w:rsid w:val="003F11FD"/>
    <w:rsid w:val="003F66DC"/>
    <w:rsid w:val="00407537"/>
    <w:rsid w:val="00407554"/>
    <w:rsid w:val="00416ABE"/>
    <w:rsid w:val="00483CBC"/>
    <w:rsid w:val="00485883"/>
    <w:rsid w:val="00491046"/>
    <w:rsid w:val="004B0EAD"/>
    <w:rsid w:val="004E539F"/>
    <w:rsid w:val="004E5542"/>
    <w:rsid w:val="00500406"/>
    <w:rsid w:val="00507C45"/>
    <w:rsid w:val="00524B03"/>
    <w:rsid w:val="00525307"/>
    <w:rsid w:val="00535504"/>
    <w:rsid w:val="00544D94"/>
    <w:rsid w:val="0055118C"/>
    <w:rsid w:val="00551A31"/>
    <w:rsid w:val="005644DB"/>
    <w:rsid w:val="00595D29"/>
    <w:rsid w:val="005A2D2A"/>
    <w:rsid w:val="005B5811"/>
    <w:rsid w:val="005C6A26"/>
    <w:rsid w:val="005E6007"/>
    <w:rsid w:val="00600E52"/>
    <w:rsid w:val="00602635"/>
    <w:rsid w:val="006474B3"/>
    <w:rsid w:val="0066161E"/>
    <w:rsid w:val="00667C0C"/>
    <w:rsid w:val="006755C4"/>
    <w:rsid w:val="00686802"/>
    <w:rsid w:val="006A00AE"/>
    <w:rsid w:val="006B66A1"/>
    <w:rsid w:val="006B66C5"/>
    <w:rsid w:val="006C01FD"/>
    <w:rsid w:val="006C344E"/>
    <w:rsid w:val="006D1401"/>
    <w:rsid w:val="006D141D"/>
    <w:rsid w:val="006E173C"/>
    <w:rsid w:val="006E1AE7"/>
    <w:rsid w:val="006E3C31"/>
    <w:rsid w:val="00707A66"/>
    <w:rsid w:val="00770341"/>
    <w:rsid w:val="007932DC"/>
    <w:rsid w:val="007A4ADA"/>
    <w:rsid w:val="007A6B2F"/>
    <w:rsid w:val="007B1539"/>
    <w:rsid w:val="007D35D1"/>
    <w:rsid w:val="007F671D"/>
    <w:rsid w:val="00807E01"/>
    <w:rsid w:val="008123DE"/>
    <w:rsid w:val="00841648"/>
    <w:rsid w:val="008470EC"/>
    <w:rsid w:val="00854859"/>
    <w:rsid w:val="008735F6"/>
    <w:rsid w:val="008A197E"/>
    <w:rsid w:val="008A6288"/>
    <w:rsid w:val="008A798D"/>
    <w:rsid w:val="008E0713"/>
    <w:rsid w:val="00904777"/>
    <w:rsid w:val="0091259E"/>
    <w:rsid w:val="00932030"/>
    <w:rsid w:val="0094004B"/>
    <w:rsid w:val="00942F7D"/>
    <w:rsid w:val="009743B4"/>
    <w:rsid w:val="009748A6"/>
    <w:rsid w:val="00993C6D"/>
    <w:rsid w:val="009A3AF7"/>
    <w:rsid w:val="009B7649"/>
    <w:rsid w:val="009C59C8"/>
    <w:rsid w:val="009C6F54"/>
    <w:rsid w:val="009C73F0"/>
    <w:rsid w:val="00A00007"/>
    <w:rsid w:val="00A34A9F"/>
    <w:rsid w:val="00A57EC5"/>
    <w:rsid w:val="00A61D40"/>
    <w:rsid w:val="00A71768"/>
    <w:rsid w:val="00A7619B"/>
    <w:rsid w:val="00A921F2"/>
    <w:rsid w:val="00AC6E12"/>
    <w:rsid w:val="00AD1D95"/>
    <w:rsid w:val="00AF62CD"/>
    <w:rsid w:val="00B216F3"/>
    <w:rsid w:val="00B22EFD"/>
    <w:rsid w:val="00B3434A"/>
    <w:rsid w:val="00B467A8"/>
    <w:rsid w:val="00B76A08"/>
    <w:rsid w:val="00B87ED2"/>
    <w:rsid w:val="00BB1A8D"/>
    <w:rsid w:val="00BB4294"/>
    <w:rsid w:val="00BD25A8"/>
    <w:rsid w:val="00BF2885"/>
    <w:rsid w:val="00BF470C"/>
    <w:rsid w:val="00C0638A"/>
    <w:rsid w:val="00C13106"/>
    <w:rsid w:val="00C43423"/>
    <w:rsid w:val="00CB0F21"/>
    <w:rsid w:val="00CB2313"/>
    <w:rsid w:val="00CB4BD2"/>
    <w:rsid w:val="00CB5915"/>
    <w:rsid w:val="00CB5AE2"/>
    <w:rsid w:val="00D00BEE"/>
    <w:rsid w:val="00D36EDB"/>
    <w:rsid w:val="00D40985"/>
    <w:rsid w:val="00D57389"/>
    <w:rsid w:val="00D609F0"/>
    <w:rsid w:val="00D66B5B"/>
    <w:rsid w:val="00D70CA6"/>
    <w:rsid w:val="00D741F1"/>
    <w:rsid w:val="00D771D0"/>
    <w:rsid w:val="00DB10C4"/>
    <w:rsid w:val="00DB253A"/>
    <w:rsid w:val="00DB5D76"/>
    <w:rsid w:val="00DD6533"/>
    <w:rsid w:val="00E07363"/>
    <w:rsid w:val="00E10DBD"/>
    <w:rsid w:val="00E56214"/>
    <w:rsid w:val="00E97EFD"/>
    <w:rsid w:val="00EC5F58"/>
    <w:rsid w:val="00EE205D"/>
    <w:rsid w:val="00EE438F"/>
    <w:rsid w:val="00EE5E2D"/>
    <w:rsid w:val="00F00AD5"/>
    <w:rsid w:val="00F10A09"/>
    <w:rsid w:val="00F16D5C"/>
    <w:rsid w:val="00F25E4D"/>
    <w:rsid w:val="00F2751B"/>
    <w:rsid w:val="00F43475"/>
    <w:rsid w:val="00F64FDA"/>
    <w:rsid w:val="00F71E6D"/>
    <w:rsid w:val="00F730FC"/>
    <w:rsid w:val="00F7349D"/>
    <w:rsid w:val="00F81D7C"/>
    <w:rsid w:val="00F95C7F"/>
    <w:rsid w:val="00FA08E2"/>
    <w:rsid w:val="00FC1C69"/>
    <w:rsid w:val="00FC7475"/>
    <w:rsid w:val="00FE6E86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0CAAF71-3878-44D7-BD24-3144D01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69"/>
  </w:style>
  <w:style w:type="paragraph" w:styleId="Footer">
    <w:name w:val="footer"/>
    <w:basedOn w:val="Normal"/>
    <w:link w:val="FooterChar"/>
    <w:uiPriority w:val="99"/>
    <w:unhideWhenUsed/>
    <w:rsid w:val="00160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69"/>
  </w:style>
  <w:style w:type="paragraph" w:styleId="BalloonText">
    <w:name w:val="Balloon Text"/>
    <w:basedOn w:val="Normal"/>
    <w:link w:val="BalloonTextChar"/>
    <w:uiPriority w:val="99"/>
    <w:semiHidden/>
    <w:unhideWhenUsed/>
    <w:rsid w:val="0016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70C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11F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11FD"/>
    <w:rPr>
      <w:rFonts w:ascii="Calibri" w:hAnsi="Calibri"/>
      <w:szCs w:val="21"/>
    </w:rPr>
  </w:style>
  <w:style w:type="paragraph" w:customStyle="1" w:styleId="Default">
    <w:name w:val="Default"/>
    <w:rsid w:val="00AF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65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38A"/>
    <w:rPr>
      <w:color w:val="800080" w:themeColor="followedHyperlink"/>
      <w:u w:val="single"/>
    </w:rPr>
  </w:style>
  <w:style w:type="paragraph" w:customStyle="1" w:styleId="gmail-msofooter">
    <w:name w:val="gmail-msofooter"/>
    <w:basedOn w:val="Normal"/>
    <w:rsid w:val="000321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195F-24F6-40F8-ACFA-F28ACB21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Quinn</dc:creator>
  <cp:lastModifiedBy>Nadine Cove</cp:lastModifiedBy>
  <cp:revision>2</cp:revision>
  <cp:lastPrinted>2016-12-13T21:37:00Z</cp:lastPrinted>
  <dcterms:created xsi:type="dcterms:W3CDTF">2016-12-15T00:55:00Z</dcterms:created>
  <dcterms:modified xsi:type="dcterms:W3CDTF">2016-12-15T00:55:00Z</dcterms:modified>
</cp:coreProperties>
</file>